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633B5">
      <w:pPr>
        <w:keepNext w:val="0"/>
        <w:keepLines w:val="0"/>
        <w:pageBreakBefore w:val="0"/>
        <w:widowControl w:val="0"/>
        <w:kinsoku/>
        <w:wordWrap w:val="0"/>
        <w:overflowPunct/>
        <w:topLinePunct w:val="0"/>
        <w:autoSpaceDE/>
        <w:autoSpaceDN/>
        <w:bidi w:val="0"/>
        <w:adjustRightInd w:val="0"/>
        <w:snapToGrid w:val="0"/>
        <w:spacing w:line="568" w:lineRule="exact"/>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b w:val="0"/>
          <w:bCs w:val="0"/>
          <w:sz w:val="32"/>
          <w:szCs w:val="32"/>
          <w:lang w:val="en-US" w:eastAsia="zh-CN"/>
        </w:rPr>
        <w:t>附件</w:t>
      </w:r>
      <w:bookmarkStart w:id="0" w:name="_GoBack"/>
      <w:bookmarkEnd w:id="0"/>
      <w:r>
        <w:rPr>
          <w:rFonts w:hint="default" w:ascii="Times New Roman" w:hAnsi="Times New Roman" w:eastAsia="黑体" w:cs="Times New Roman"/>
          <w:b w:val="0"/>
          <w:bCs w:val="0"/>
          <w:sz w:val="32"/>
          <w:szCs w:val="32"/>
          <w:lang w:val="en-US" w:eastAsia="zh-CN"/>
        </w:rPr>
        <w:t xml:space="preserve">  </w:t>
      </w:r>
    </w:p>
    <w:p w14:paraId="738B884A">
      <w:pPr>
        <w:pStyle w:val="2"/>
        <w:jc w:val="center"/>
        <w:rPr>
          <w:rFonts w:hint="default" w:ascii="Times New Roman" w:hAnsi="Times New Roman" w:cs="Times New Roman"/>
          <w:lang w:val="en-US" w:eastAsia="zh-CN"/>
        </w:rPr>
      </w:pPr>
      <w:r>
        <w:rPr>
          <w:rStyle w:val="6"/>
          <w:rFonts w:hint="default" w:ascii="Times New Roman" w:hAnsi="Times New Roman" w:cs="Times New Roman"/>
          <w:lang w:val="en-US" w:eastAsia="zh-CN" w:bidi="ar"/>
        </w:rPr>
        <w:t>武清区</w:t>
      </w:r>
      <w:r>
        <w:rPr>
          <w:rStyle w:val="7"/>
          <w:rFonts w:hint="default" w:ascii="Times New Roman" w:hAnsi="Times New Roman" w:eastAsia="宋体" w:cs="Times New Roman"/>
          <w:lang w:val="en-US" w:eastAsia="zh-CN" w:bidi="ar"/>
        </w:rPr>
        <w:t>“</w:t>
      </w:r>
      <w:r>
        <w:rPr>
          <w:rStyle w:val="6"/>
          <w:rFonts w:hint="default" w:ascii="Times New Roman" w:hAnsi="Times New Roman" w:cs="Times New Roman"/>
          <w:lang w:val="en-US" w:eastAsia="zh-CN" w:bidi="ar"/>
        </w:rPr>
        <w:t>一区五园</w:t>
      </w:r>
      <w:r>
        <w:rPr>
          <w:rStyle w:val="7"/>
          <w:rFonts w:hint="default" w:ascii="Times New Roman" w:hAnsi="Times New Roman" w:eastAsia="宋体" w:cs="Times New Roman"/>
          <w:lang w:val="en-US" w:eastAsia="zh-CN" w:bidi="ar"/>
        </w:rPr>
        <w:t>”2025</w:t>
      </w:r>
      <w:r>
        <w:rPr>
          <w:rStyle w:val="6"/>
          <w:rFonts w:hint="default" w:ascii="Times New Roman" w:hAnsi="Times New Roman" w:cs="Times New Roman"/>
          <w:lang w:val="en-US" w:eastAsia="zh-CN" w:bidi="ar"/>
        </w:rPr>
        <w:t>年拟招聘人员计划表（校园招聘）</w:t>
      </w:r>
    </w:p>
    <w:tbl>
      <w:tblPr>
        <w:tblStyle w:val="4"/>
        <w:tblW w:w="49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4"/>
        <w:gridCol w:w="912"/>
        <w:gridCol w:w="773"/>
        <w:gridCol w:w="4636"/>
        <w:gridCol w:w="2458"/>
        <w:gridCol w:w="3503"/>
        <w:gridCol w:w="1529"/>
      </w:tblGrid>
      <w:tr w14:paraId="1B121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58032F5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企业</w:t>
            </w:r>
            <w:r>
              <w:rPr>
                <w:rStyle w:val="9"/>
                <w:rFonts w:hint="default" w:ascii="Times New Roman" w:hAnsi="Times New Roman" w:eastAsia="宋体" w:cs="Times New Roman"/>
                <w:sz w:val="22"/>
                <w:szCs w:val="22"/>
                <w:lang w:val="en-US" w:eastAsia="zh-CN" w:bidi="ar"/>
              </w:rPr>
              <w:t xml:space="preserve"> </w:t>
            </w:r>
            <w:r>
              <w:rPr>
                <w:rStyle w:val="9"/>
                <w:rFonts w:hint="default" w:ascii="Times New Roman" w:hAnsi="Times New Roman" w:eastAsia="宋体" w:cs="Times New Roman"/>
                <w:sz w:val="22"/>
                <w:szCs w:val="22"/>
                <w:lang w:val="en-US" w:eastAsia="zh-CN" w:bidi="ar"/>
              </w:rPr>
              <w:br w:type="textWrapping"/>
            </w:r>
            <w:r>
              <w:rPr>
                <w:rStyle w:val="8"/>
                <w:rFonts w:hint="default" w:ascii="Times New Roman" w:hAnsi="Times New Roman" w:cs="Times New Roman"/>
                <w:sz w:val="22"/>
                <w:szCs w:val="22"/>
                <w:lang w:val="en-US" w:eastAsia="zh-CN" w:bidi="ar"/>
              </w:rPr>
              <w:t>名称</w:t>
            </w:r>
          </w:p>
        </w:tc>
        <w:tc>
          <w:tcPr>
            <w:tcW w:w="309" w:type="pct"/>
            <w:vMerge w:val="restart"/>
            <w:tcBorders>
              <w:top w:val="single" w:color="000000" w:sz="4" w:space="0"/>
              <w:left w:val="single" w:color="000000" w:sz="4" w:space="0"/>
              <w:bottom w:val="single" w:color="000000" w:sz="4" w:space="0"/>
              <w:right w:val="single" w:color="000000" w:sz="4" w:space="0"/>
            </w:tcBorders>
            <w:noWrap w:val="0"/>
            <w:vAlign w:val="center"/>
          </w:tcPr>
          <w:p w14:paraId="6A454F5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8"/>
                <w:rFonts w:hint="default" w:ascii="Times New Roman" w:hAnsi="Times New Roman" w:cs="Times New Roman"/>
                <w:sz w:val="22"/>
                <w:szCs w:val="22"/>
                <w:lang w:val="en-US" w:eastAsia="zh-CN" w:bidi="ar"/>
              </w:rPr>
            </w:pPr>
            <w:r>
              <w:rPr>
                <w:rStyle w:val="8"/>
                <w:rFonts w:hint="default" w:ascii="Times New Roman" w:hAnsi="Times New Roman" w:cs="Times New Roman"/>
                <w:sz w:val="22"/>
                <w:szCs w:val="22"/>
                <w:lang w:val="en-US" w:eastAsia="zh-CN" w:bidi="ar"/>
              </w:rPr>
              <w:t>招聘</w:t>
            </w:r>
          </w:p>
          <w:p w14:paraId="43C3A0E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岗位</w:t>
            </w:r>
          </w:p>
        </w:tc>
        <w:tc>
          <w:tcPr>
            <w:tcW w:w="26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4314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招聘</w:t>
            </w:r>
            <w:r>
              <w:rPr>
                <w:rStyle w:val="9"/>
                <w:rFonts w:hint="default" w:ascii="Times New Roman" w:hAnsi="Times New Roman" w:eastAsia="宋体" w:cs="Times New Roman"/>
                <w:sz w:val="22"/>
                <w:szCs w:val="22"/>
                <w:lang w:val="en-US" w:eastAsia="zh-CN" w:bidi="ar"/>
              </w:rPr>
              <w:br w:type="textWrapping"/>
            </w:r>
            <w:r>
              <w:rPr>
                <w:rStyle w:val="8"/>
                <w:rFonts w:hint="default" w:ascii="Times New Roman" w:hAnsi="Times New Roman" w:cs="Times New Roman"/>
                <w:sz w:val="22"/>
                <w:szCs w:val="22"/>
                <w:lang w:val="en-US" w:eastAsia="zh-CN" w:bidi="ar"/>
              </w:rPr>
              <w:t>人数</w:t>
            </w:r>
          </w:p>
        </w:tc>
        <w:tc>
          <w:tcPr>
            <w:tcW w:w="1571" w:type="pct"/>
            <w:vMerge w:val="restart"/>
            <w:tcBorders>
              <w:top w:val="single" w:color="000000" w:sz="4" w:space="0"/>
              <w:left w:val="single" w:color="000000" w:sz="4" w:space="0"/>
              <w:bottom w:val="single" w:color="000000" w:sz="4" w:space="0"/>
              <w:right w:val="single" w:color="000000" w:sz="4" w:space="0"/>
            </w:tcBorders>
            <w:noWrap w:val="0"/>
            <w:vAlign w:val="center"/>
          </w:tcPr>
          <w:p w14:paraId="0CEB77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职位简介</w:t>
            </w:r>
          </w:p>
        </w:tc>
        <w:tc>
          <w:tcPr>
            <w:tcW w:w="2020" w:type="pct"/>
            <w:gridSpan w:val="2"/>
            <w:tcBorders>
              <w:top w:val="single" w:color="000000" w:sz="4" w:space="0"/>
              <w:left w:val="single" w:color="000000" w:sz="4" w:space="0"/>
              <w:bottom w:val="single" w:color="000000" w:sz="4" w:space="0"/>
              <w:right w:val="single" w:color="000000" w:sz="4" w:space="0"/>
            </w:tcBorders>
            <w:noWrap w:val="0"/>
            <w:vAlign w:val="center"/>
          </w:tcPr>
          <w:p w14:paraId="204DF6B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资格条件</w:t>
            </w:r>
          </w:p>
        </w:tc>
        <w:tc>
          <w:tcPr>
            <w:tcW w:w="518" w:type="pct"/>
            <w:vMerge w:val="restart"/>
            <w:tcBorders>
              <w:top w:val="single" w:color="000000" w:sz="4" w:space="0"/>
              <w:left w:val="single" w:color="000000" w:sz="4" w:space="0"/>
              <w:right w:val="single" w:color="000000" w:sz="4" w:space="0"/>
            </w:tcBorders>
            <w:noWrap w:val="0"/>
            <w:vAlign w:val="center"/>
          </w:tcPr>
          <w:p w14:paraId="741A224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8"/>
                <w:rFonts w:hint="eastAsia" w:ascii="Times New Roman" w:hAnsi="Times New Roman" w:cs="Times New Roman"/>
                <w:sz w:val="22"/>
                <w:szCs w:val="22"/>
                <w:lang w:val="en-US" w:eastAsia="zh-CN" w:bidi="ar"/>
              </w:rPr>
            </w:pPr>
            <w:r>
              <w:rPr>
                <w:rStyle w:val="8"/>
                <w:rFonts w:hint="eastAsia" w:ascii="Times New Roman" w:hAnsi="Times New Roman" w:cs="Times New Roman"/>
                <w:sz w:val="22"/>
                <w:szCs w:val="22"/>
                <w:lang w:val="en-US" w:eastAsia="zh-CN" w:bidi="ar"/>
              </w:rPr>
              <w:t>岗位咨询</w:t>
            </w:r>
          </w:p>
          <w:p w14:paraId="528145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eastAsia" w:ascii="Times New Roman" w:hAnsi="Times New Roman" w:cs="Times New Roman"/>
                <w:sz w:val="22"/>
                <w:szCs w:val="22"/>
                <w:lang w:val="en-US" w:eastAsia="zh-CN" w:bidi="ar"/>
              </w:rPr>
              <w:t>电话</w:t>
            </w:r>
          </w:p>
        </w:tc>
      </w:tr>
      <w:tr w14:paraId="4D9F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blHeader/>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D5B49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sz w:val="22"/>
                <w:szCs w:val="22"/>
                <w:u w:val="none"/>
              </w:rPr>
            </w:pP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64D86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sz w:val="22"/>
                <w:szCs w:val="22"/>
                <w:u w:val="none"/>
              </w:rPr>
            </w:pPr>
          </w:p>
        </w:tc>
        <w:tc>
          <w:tcPr>
            <w:tcW w:w="2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B2103">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sz w:val="22"/>
                <w:szCs w:val="22"/>
                <w:u w:val="none"/>
              </w:rPr>
            </w:pPr>
          </w:p>
        </w:tc>
        <w:tc>
          <w:tcPr>
            <w:tcW w:w="157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84ACE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sz w:val="22"/>
                <w:szCs w:val="22"/>
                <w:u w:val="none"/>
              </w:rPr>
            </w:pP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60CB4D9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专业要求</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15ED656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sz w:val="22"/>
                <w:szCs w:val="22"/>
                <w:u w:val="none"/>
              </w:rPr>
            </w:pPr>
            <w:r>
              <w:rPr>
                <w:rStyle w:val="8"/>
                <w:rFonts w:hint="default" w:ascii="Times New Roman" w:hAnsi="Times New Roman" w:cs="Times New Roman"/>
                <w:sz w:val="22"/>
                <w:szCs w:val="22"/>
                <w:lang w:val="en-US" w:eastAsia="zh-CN" w:bidi="ar"/>
              </w:rPr>
              <w:t>其他条件要求</w:t>
            </w:r>
          </w:p>
        </w:tc>
        <w:tc>
          <w:tcPr>
            <w:tcW w:w="518" w:type="pct"/>
            <w:vMerge w:val="continue"/>
            <w:tcBorders>
              <w:left w:val="single" w:color="000000" w:sz="4" w:space="0"/>
              <w:right w:val="single" w:color="000000" w:sz="4" w:space="0"/>
            </w:tcBorders>
            <w:noWrap w:val="0"/>
            <w:vAlign w:val="center"/>
          </w:tcPr>
          <w:p w14:paraId="25C0566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sz w:val="22"/>
                <w:szCs w:val="22"/>
                <w:u w:val="none"/>
              </w:rPr>
            </w:pPr>
          </w:p>
        </w:tc>
      </w:tr>
      <w:tr w14:paraId="2D15B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36EA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eastAsia" w:ascii="Times New Roman" w:hAnsi="Times New Roman" w:eastAsia="方正仿宋简体" w:cs="Times New Roman"/>
                <w:i w:val="0"/>
                <w:color w:val="000000"/>
                <w:kern w:val="0"/>
                <w:sz w:val="22"/>
                <w:szCs w:val="22"/>
                <w:u w:val="none"/>
                <w:lang w:val="en-US" w:eastAsia="zh-CN" w:bidi="ar"/>
              </w:rPr>
              <w:t>武清</w:t>
            </w:r>
            <w:r>
              <w:rPr>
                <w:rFonts w:hint="default" w:ascii="Times New Roman" w:hAnsi="Times New Roman" w:eastAsia="方正仿宋简体" w:cs="Times New Roman"/>
                <w:i w:val="0"/>
                <w:color w:val="000000"/>
                <w:kern w:val="0"/>
                <w:sz w:val="22"/>
                <w:szCs w:val="22"/>
                <w:u w:val="none"/>
                <w:lang w:val="en-US" w:eastAsia="zh-CN" w:bidi="ar"/>
              </w:rPr>
              <w:t>开发区</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36FD1E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招商引资岗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11050D3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29D30B6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负责园区招商引资等相关工作。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738C83F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理论经济学类、应用经济学类、新闻传播学类、外国语言文学类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4F13767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0"/>
                <w:rFonts w:hint="default" w:ascii="Times New Roman" w:hAnsi="Times New Roman" w:eastAsia="方正仿宋简体" w:cs="Times New Roman"/>
                <w:sz w:val="22"/>
                <w:szCs w:val="22"/>
                <w:lang w:val="en-US" w:eastAsia="zh-CN" w:bidi="ar"/>
              </w:rPr>
              <w:t>周岁及以下；</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2.</w:t>
            </w:r>
            <w:r>
              <w:rPr>
                <w:rStyle w:val="10"/>
                <w:rFonts w:hint="default" w:ascii="Times New Roman" w:hAnsi="Times New Roman" w:eastAsia="方正仿宋简体" w:cs="Times New Roman"/>
                <w:sz w:val="22"/>
                <w:szCs w:val="22"/>
                <w:lang w:val="en-US" w:eastAsia="zh-CN" w:bidi="ar"/>
              </w:rPr>
              <w:t>大学英语六级及以上，掌握多种语言或在国际经济技术合作与文化交流工作方面有相关工作经验者；</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3.</w:t>
            </w:r>
            <w:r>
              <w:rPr>
                <w:rStyle w:val="10"/>
                <w:rFonts w:hint="default" w:ascii="Times New Roman" w:hAnsi="Times New Roman" w:eastAsia="方正仿宋简体" w:cs="Times New Roman"/>
                <w:sz w:val="22"/>
                <w:szCs w:val="22"/>
                <w:lang w:val="en-US" w:eastAsia="zh-CN" w:bidi="ar"/>
              </w:rPr>
              <w:t>硕士研究生及以上学历学位。</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539366B">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022-82190602</w:t>
            </w:r>
          </w:p>
        </w:tc>
      </w:tr>
      <w:tr w14:paraId="326A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15ACF56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eastAsia" w:ascii="Times New Roman" w:hAnsi="Times New Roman" w:eastAsia="方正仿宋简体" w:cs="Times New Roman"/>
                <w:i w:val="0"/>
                <w:color w:val="000000"/>
                <w:kern w:val="0"/>
                <w:sz w:val="22"/>
                <w:szCs w:val="22"/>
                <w:u w:val="none"/>
                <w:lang w:val="en-US" w:eastAsia="zh-CN" w:bidi="ar"/>
              </w:rPr>
              <w:t>武清</w:t>
            </w:r>
            <w:r>
              <w:rPr>
                <w:rFonts w:hint="default" w:ascii="Times New Roman" w:hAnsi="Times New Roman" w:eastAsia="方正仿宋简体" w:cs="Times New Roman"/>
                <w:i w:val="0"/>
                <w:color w:val="000000"/>
                <w:kern w:val="0"/>
                <w:sz w:val="22"/>
                <w:szCs w:val="22"/>
                <w:u w:val="none"/>
                <w:lang w:val="en-US" w:eastAsia="zh-CN" w:bidi="ar"/>
              </w:rPr>
              <w:t>开发区</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28D778A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综合服务岗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761AB1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4B69E02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负责综合性文件起草工作；负责会议事务的筹备，会议记录以及会议纪要起草工作；开展督办及办公室管理等工作。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5FA3234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新闻传播学类、法学类、政治学类、中国语言文学类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6630CA9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0"/>
                <w:rFonts w:hint="default" w:ascii="Times New Roman" w:hAnsi="Times New Roman" w:eastAsia="方正仿宋简体" w:cs="Times New Roman"/>
                <w:sz w:val="22"/>
                <w:szCs w:val="22"/>
                <w:lang w:val="en-US" w:eastAsia="zh-CN" w:bidi="ar"/>
              </w:rPr>
              <w:t>周岁及以下；</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2.</w:t>
            </w:r>
            <w:r>
              <w:rPr>
                <w:rStyle w:val="10"/>
                <w:rFonts w:hint="default" w:ascii="Times New Roman" w:hAnsi="Times New Roman" w:eastAsia="方正仿宋简体" w:cs="Times New Roman"/>
                <w:sz w:val="22"/>
                <w:szCs w:val="22"/>
                <w:lang w:val="en-US" w:eastAsia="zh-CN" w:bidi="ar"/>
              </w:rPr>
              <w:t>通过大学英语四级考试；</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3.</w:t>
            </w:r>
            <w:r>
              <w:rPr>
                <w:rStyle w:val="10"/>
                <w:rFonts w:hint="default" w:ascii="Times New Roman" w:hAnsi="Times New Roman" w:eastAsia="方正仿宋简体" w:cs="Times New Roman"/>
                <w:sz w:val="22"/>
                <w:szCs w:val="22"/>
                <w:lang w:val="en-US" w:eastAsia="zh-CN" w:bidi="ar"/>
              </w:rPr>
              <w:t>硕士研究生及以上学历学位；</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4.</w:t>
            </w:r>
            <w:r>
              <w:rPr>
                <w:rStyle w:val="10"/>
                <w:rFonts w:hint="default" w:ascii="Times New Roman" w:hAnsi="Times New Roman" w:eastAsia="方正仿宋简体" w:cs="Times New Roman"/>
                <w:sz w:val="22"/>
                <w:szCs w:val="22"/>
                <w:lang w:val="en-US" w:eastAsia="zh-CN" w:bidi="ar"/>
              </w:rPr>
              <w:t>中共党员。</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2C5216B">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022-82190602</w:t>
            </w:r>
          </w:p>
        </w:tc>
      </w:tr>
      <w:tr w14:paraId="0E8D6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3F4A20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eastAsia" w:ascii="Times New Roman" w:hAnsi="Times New Roman" w:eastAsia="方正仿宋简体" w:cs="Times New Roman"/>
                <w:i w:val="0"/>
                <w:color w:val="000000"/>
                <w:kern w:val="0"/>
                <w:sz w:val="22"/>
                <w:szCs w:val="22"/>
                <w:u w:val="none"/>
                <w:lang w:val="en-US" w:eastAsia="zh-CN" w:bidi="ar"/>
              </w:rPr>
              <w:t>互联网科技产业园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2930B0C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安全管理岗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6CD065F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1D1698F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负责安全生产检查和巡查工作。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770AAD7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Style w:val="10"/>
                <w:rFonts w:hint="default" w:ascii="Times New Roman" w:hAnsi="Times New Roman" w:eastAsia="方正仿宋简体" w:cs="Times New Roman"/>
                <w:sz w:val="22"/>
                <w:szCs w:val="22"/>
                <w:lang w:val="en-US" w:eastAsia="zh-CN" w:bidi="ar"/>
              </w:rPr>
              <w:t>安全科学与工程类、建筑类、土木类、材料类、电气类、自动化类、管理科学与工程类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266A9FA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30</w:t>
            </w:r>
            <w:r>
              <w:rPr>
                <w:rStyle w:val="10"/>
                <w:rFonts w:hint="default" w:ascii="Times New Roman" w:hAnsi="Times New Roman" w:eastAsia="方正仿宋简体" w:cs="Times New Roman"/>
                <w:sz w:val="22"/>
                <w:szCs w:val="22"/>
                <w:lang w:val="en-US" w:eastAsia="zh-CN" w:bidi="ar"/>
              </w:rPr>
              <w:t>周岁及以下。</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BB69629">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022-59686800</w:t>
            </w:r>
          </w:p>
        </w:tc>
      </w:tr>
      <w:tr w14:paraId="27D52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01FF8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高村</w:t>
            </w:r>
            <w:r>
              <w:rPr>
                <w:rFonts w:hint="eastAsia" w:ascii="Times New Roman" w:hAnsi="Times New Roman" w:eastAsia="方正仿宋简体" w:cs="Times New Roman"/>
                <w:i w:val="0"/>
                <w:color w:val="000000"/>
                <w:kern w:val="0"/>
                <w:sz w:val="22"/>
                <w:szCs w:val="22"/>
                <w:u w:val="none"/>
                <w:lang w:val="en-US" w:eastAsia="zh-CN" w:bidi="ar"/>
              </w:rPr>
              <w:t>数智创新</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56C5C10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招商引资岗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6009980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1BAC060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负责数字经济产业招商引资；研究行业政策及市场动态，制定招商策略；组织招商推介会、路演；协助企业落地服务（政策申报、选址协调）；跟踪招商项目进展。</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42D0608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经济学门类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59CC21A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0"/>
                <w:rFonts w:hint="default" w:ascii="Times New Roman" w:hAnsi="Times New Roman" w:eastAsia="方正仿宋简体" w:cs="Times New Roman"/>
                <w:sz w:val="22"/>
                <w:szCs w:val="22"/>
                <w:lang w:val="en-US" w:eastAsia="zh-CN" w:bidi="ar"/>
              </w:rPr>
              <w:t>周岁及以下；</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2.</w:t>
            </w:r>
            <w:r>
              <w:rPr>
                <w:rStyle w:val="10"/>
                <w:rFonts w:hint="default" w:ascii="Times New Roman" w:hAnsi="Times New Roman" w:eastAsia="方正仿宋简体" w:cs="Times New Roman"/>
                <w:sz w:val="22"/>
                <w:szCs w:val="22"/>
                <w:lang w:val="en-US" w:eastAsia="zh-CN" w:bidi="ar"/>
              </w:rPr>
              <w:t>硕士研究生及以上学历。</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4CE684B">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022-60912900</w:t>
            </w:r>
          </w:p>
        </w:tc>
      </w:tr>
      <w:tr w14:paraId="1D8B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69CCF5D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kern w:val="2"/>
                <w:sz w:val="22"/>
                <w:szCs w:val="22"/>
                <w:u w:val="none"/>
                <w:lang w:val="en-US" w:eastAsia="zh-CN" w:bidi="ar-SA"/>
              </w:rPr>
            </w:pPr>
            <w:r>
              <w:rPr>
                <w:rFonts w:hint="default" w:ascii="Times New Roman" w:hAnsi="Times New Roman" w:eastAsia="方正仿宋简体" w:cs="Times New Roman"/>
                <w:i w:val="0"/>
                <w:color w:val="000000"/>
                <w:kern w:val="0"/>
                <w:sz w:val="22"/>
                <w:szCs w:val="22"/>
                <w:u w:val="none"/>
                <w:lang w:val="en-US" w:eastAsia="zh-CN" w:bidi="ar"/>
              </w:rPr>
              <w:t>高村</w:t>
            </w:r>
            <w:r>
              <w:rPr>
                <w:rFonts w:hint="eastAsia" w:ascii="Times New Roman" w:hAnsi="Times New Roman" w:eastAsia="方正仿宋简体" w:cs="Times New Roman"/>
                <w:i w:val="0"/>
                <w:color w:val="000000"/>
                <w:kern w:val="0"/>
                <w:sz w:val="22"/>
                <w:szCs w:val="22"/>
                <w:u w:val="none"/>
                <w:lang w:val="en-US" w:eastAsia="zh-CN" w:bidi="ar"/>
              </w:rPr>
              <w:t>数智创新</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3D5A84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运营管理岗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5ABCD0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441A015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楼宇的物业运营管理，编制年度工作计划及物业预算，做好相关收支管理及成本优化；管理各分包协作单位，监督工作质量及合同执行，管理物业资产及设备设施；建立入驻项目档案，做好项目装修管理及增值服务拓展；快速处置各类突发事件。</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1397F7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公共管理类、工程管理类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0EA0D51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0"/>
                <w:rFonts w:hint="default" w:ascii="Times New Roman" w:hAnsi="Times New Roman" w:eastAsia="方正仿宋简体" w:cs="Times New Roman"/>
                <w:sz w:val="22"/>
                <w:szCs w:val="22"/>
                <w:lang w:val="en-US" w:eastAsia="zh-CN" w:bidi="ar"/>
              </w:rPr>
              <w:t>周岁及以下；</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2.</w:t>
            </w:r>
            <w:r>
              <w:rPr>
                <w:rStyle w:val="10"/>
                <w:rFonts w:hint="default" w:ascii="Times New Roman" w:hAnsi="Times New Roman" w:eastAsia="方正仿宋简体" w:cs="Times New Roman"/>
                <w:sz w:val="22"/>
                <w:szCs w:val="22"/>
                <w:lang w:val="en-US" w:eastAsia="zh-CN" w:bidi="ar"/>
              </w:rPr>
              <w:t>硕士研究生及以上学历。</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F089B66">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022-60912900</w:t>
            </w:r>
          </w:p>
        </w:tc>
      </w:tr>
      <w:tr w14:paraId="7A00A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0C25229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京清</w:t>
            </w:r>
            <w:r>
              <w:rPr>
                <w:rFonts w:hint="eastAsia" w:ascii="Times New Roman" w:hAnsi="Times New Roman" w:eastAsia="方正仿宋简体" w:cs="Times New Roman"/>
                <w:i w:val="0"/>
                <w:color w:val="000000"/>
                <w:kern w:val="0"/>
                <w:sz w:val="22"/>
                <w:szCs w:val="22"/>
                <w:u w:val="none"/>
                <w:lang w:val="en-US" w:eastAsia="zh-CN" w:bidi="ar"/>
              </w:rPr>
              <w:t>汽车产业</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486899F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经济运行岗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7B04EE2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2</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6D0CC89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负责企业服务；协助税务部门对企业进行税务管理与服务；负责每月制作园区经济运行分析报告；负责注册型企业的税控机管理；负责园区的经济统计等工作。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2590C85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经济学类、金融学类、统计学类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63AD67B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lang w:val="en-US"/>
              </w:rPr>
            </w:pPr>
            <w:r>
              <w:rPr>
                <w:rFonts w:hint="default" w:ascii="Times New Roman" w:hAnsi="Times New Roman" w:eastAsia="方正仿宋简体" w:cs="Times New Roman"/>
                <w:i w:val="0"/>
                <w:color w:val="000000"/>
                <w:kern w:val="0"/>
                <w:sz w:val="22"/>
                <w:szCs w:val="22"/>
                <w:u w:val="none"/>
                <w:lang w:val="en-US" w:eastAsia="zh-CN" w:bidi="ar"/>
              </w:rPr>
              <w:t>30</w:t>
            </w:r>
            <w:r>
              <w:rPr>
                <w:rStyle w:val="10"/>
                <w:rFonts w:hint="default" w:ascii="Times New Roman" w:hAnsi="Times New Roman" w:eastAsia="方正仿宋简体" w:cs="Times New Roman"/>
                <w:sz w:val="22"/>
                <w:szCs w:val="22"/>
                <w:lang w:val="en-US" w:eastAsia="zh-CN" w:bidi="ar"/>
              </w:rPr>
              <w:t>周岁及以下。</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9E39C31">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022-59678020</w:t>
            </w:r>
          </w:p>
        </w:tc>
      </w:tr>
      <w:tr w14:paraId="5447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3D204B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京清</w:t>
            </w:r>
            <w:r>
              <w:rPr>
                <w:rFonts w:hint="eastAsia" w:ascii="Times New Roman" w:hAnsi="Times New Roman" w:eastAsia="方正仿宋简体" w:cs="Times New Roman"/>
                <w:i w:val="0"/>
                <w:color w:val="000000"/>
                <w:kern w:val="0"/>
                <w:sz w:val="22"/>
                <w:szCs w:val="22"/>
                <w:u w:val="none"/>
                <w:lang w:val="en-US" w:eastAsia="zh-CN" w:bidi="ar"/>
              </w:rPr>
              <w:t>汽车产业</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5A5C2C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招商引资岗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39F0C3E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1980560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负责完成园区招商引资年度任务；负责对接中介服务机构；负责组织、策划、实施园区招商推介活动；负责项目出访、接待、洽谈、考察等工作；负责起草合作文件；负责招商相关宣传工作。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5E49B00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车辆工程、新能源汽车工程、智能制造工程、智能车辆工程、汽车服务工程、汽车维修工程教育</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6473F9C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30</w:t>
            </w:r>
            <w:r>
              <w:rPr>
                <w:rStyle w:val="10"/>
                <w:rFonts w:hint="default" w:ascii="Times New Roman" w:hAnsi="Times New Roman" w:eastAsia="方正仿宋简体" w:cs="Times New Roman"/>
                <w:sz w:val="22"/>
                <w:szCs w:val="22"/>
                <w:lang w:val="en-US" w:eastAsia="zh-CN" w:bidi="ar"/>
              </w:rPr>
              <w:t>周岁及以下。</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B67D45F">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022-59678020</w:t>
            </w:r>
          </w:p>
        </w:tc>
      </w:tr>
      <w:tr w14:paraId="56E7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4111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京清</w:t>
            </w:r>
            <w:r>
              <w:rPr>
                <w:rFonts w:hint="eastAsia" w:ascii="Times New Roman" w:hAnsi="Times New Roman" w:eastAsia="方正仿宋简体" w:cs="Times New Roman"/>
                <w:i w:val="0"/>
                <w:color w:val="000000"/>
                <w:kern w:val="0"/>
                <w:sz w:val="22"/>
                <w:szCs w:val="22"/>
                <w:u w:val="none"/>
                <w:lang w:val="en-US" w:eastAsia="zh-CN" w:bidi="ar"/>
              </w:rPr>
              <w:t>汽车产业</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53626A6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招商引资岗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1F32460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7A55172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负责完成园区招商引资年度任务；负责对接中介服务机构；负责组织、策划、实施园区招商推介活动；负责项目出访、接待、洽谈、考察等工作；负责起草合作文件；负责招商相关宣传工作。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41EF35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经济学类、工商管理类、电子商务类、外国语言文学类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4422DA9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0"/>
                <w:rFonts w:hint="default" w:ascii="Times New Roman" w:hAnsi="Times New Roman" w:eastAsia="方正仿宋简体" w:cs="Times New Roman"/>
                <w:sz w:val="22"/>
                <w:szCs w:val="22"/>
                <w:lang w:val="en-US" w:eastAsia="zh-CN" w:bidi="ar"/>
              </w:rPr>
              <w:t>周岁及以下；</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2.</w:t>
            </w:r>
            <w:r>
              <w:rPr>
                <w:rStyle w:val="10"/>
                <w:rFonts w:hint="default" w:ascii="Times New Roman" w:hAnsi="Times New Roman" w:eastAsia="方正仿宋简体" w:cs="Times New Roman"/>
                <w:sz w:val="22"/>
                <w:szCs w:val="22"/>
                <w:lang w:val="en-US" w:eastAsia="zh-CN" w:bidi="ar"/>
              </w:rPr>
              <w:t>专业英语八级或雅思、托福</w:t>
            </w:r>
            <w:r>
              <w:rPr>
                <w:rStyle w:val="11"/>
                <w:rFonts w:hint="default" w:ascii="Times New Roman" w:hAnsi="Times New Roman" w:eastAsia="方正仿宋简体" w:cs="Times New Roman"/>
                <w:sz w:val="22"/>
                <w:szCs w:val="22"/>
                <w:lang w:val="en-US" w:eastAsia="zh-CN" w:bidi="ar"/>
              </w:rPr>
              <w:t>6.0</w:t>
            </w:r>
            <w:r>
              <w:rPr>
                <w:rStyle w:val="10"/>
                <w:rFonts w:hint="default" w:ascii="Times New Roman" w:hAnsi="Times New Roman" w:eastAsia="方正仿宋简体" w:cs="Times New Roman"/>
                <w:sz w:val="22"/>
                <w:szCs w:val="22"/>
                <w:lang w:val="en-US" w:eastAsia="zh-CN" w:bidi="ar"/>
              </w:rPr>
              <w:t>分及以上。</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34C77FA">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022-59678020</w:t>
            </w:r>
          </w:p>
        </w:tc>
      </w:tr>
      <w:tr w14:paraId="359B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27636C5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京清</w:t>
            </w:r>
            <w:r>
              <w:rPr>
                <w:rFonts w:hint="eastAsia" w:ascii="Times New Roman" w:hAnsi="Times New Roman" w:eastAsia="方正仿宋简体" w:cs="Times New Roman"/>
                <w:i w:val="0"/>
                <w:color w:val="000000"/>
                <w:kern w:val="0"/>
                <w:sz w:val="22"/>
                <w:szCs w:val="22"/>
                <w:u w:val="none"/>
                <w:lang w:val="en-US" w:eastAsia="zh-CN" w:bidi="ar"/>
              </w:rPr>
              <w:t>汽车产业</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01128E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招商引资岗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1F88C3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4</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52EEF03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负责完成园区招商引资年度任务；负责对接中介服务机构；负责组织、策划、实施园区招商推介活动；负责项目出访、接待、洽谈、考察等工作；负责起草合作文件；负责招商相关宣传工作。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23F7FCC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经济学类、工商管理类、电子商务类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23E4051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30</w:t>
            </w:r>
            <w:r>
              <w:rPr>
                <w:rStyle w:val="10"/>
                <w:rFonts w:hint="default" w:ascii="Times New Roman" w:hAnsi="Times New Roman" w:eastAsia="方正仿宋简体" w:cs="Times New Roman"/>
                <w:sz w:val="22"/>
                <w:szCs w:val="22"/>
                <w:lang w:val="en-US" w:eastAsia="zh-CN" w:bidi="ar"/>
              </w:rPr>
              <w:t>周岁及以下。</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6C17D60">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022-59678020</w:t>
            </w:r>
          </w:p>
        </w:tc>
      </w:tr>
      <w:tr w14:paraId="2633A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58BF55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eastAsia" w:ascii="Times New Roman" w:hAnsi="Times New Roman" w:eastAsia="方正仿宋简体" w:cs="Times New Roman"/>
                <w:i w:val="0"/>
                <w:color w:val="000000"/>
                <w:kern w:val="0"/>
                <w:sz w:val="22"/>
                <w:szCs w:val="22"/>
                <w:u w:val="none"/>
                <w:lang w:val="en-US" w:eastAsia="zh-CN" w:bidi="ar"/>
              </w:rPr>
              <w:t>京津</w:t>
            </w:r>
            <w:r>
              <w:rPr>
                <w:rFonts w:hint="default" w:ascii="Times New Roman" w:hAnsi="Times New Roman" w:eastAsia="方正仿宋简体" w:cs="Times New Roman"/>
                <w:i w:val="0"/>
                <w:color w:val="000000"/>
                <w:kern w:val="0"/>
                <w:sz w:val="22"/>
                <w:szCs w:val="22"/>
                <w:u w:val="none"/>
                <w:lang w:val="en-US" w:eastAsia="zh-CN" w:bidi="ar"/>
              </w:rPr>
              <w:t>科技谷</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0DBA93F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党建综合岗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61E602C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05A6CC1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负责企业党建、日常党务、材料撰写等工作。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6E69724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政治学类、马克思主义理论类、中国语言文学类、新闻传播学类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41D4E6C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2"/>
                <w:rFonts w:hint="default" w:ascii="Times New Roman" w:hAnsi="Times New Roman" w:eastAsia="方正仿宋简体" w:cs="Times New Roman"/>
                <w:sz w:val="22"/>
                <w:szCs w:val="22"/>
                <w:lang w:val="en-US" w:eastAsia="zh-CN" w:bidi="ar"/>
              </w:rPr>
              <w:t>周岁及以下；</w:t>
            </w:r>
            <w:r>
              <w:rPr>
                <w:rStyle w:val="13"/>
                <w:rFonts w:hint="default" w:ascii="Times New Roman" w:hAnsi="Times New Roman" w:eastAsia="方正仿宋简体" w:cs="Times New Roman"/>
                <w:sz w:val="22"/>
                <w:szCs w:val="22"/>
                <w:lang w:val="en-US" w:eastAsia="zh-CN" w:bidi="ar"/>
              </w:rPr>
              <w:br w:type="textWrapping"/>
            </w:r>
            <w:r>
              <w:rPr>
                <w:rStyle w:val="13"/>
                <w:rFonts w:hint="default" w:ascii="Times New Roman" w:hAnsi="Times New Roman" w:eastAsia="方正仿宋简体" w:cs="Times New Roman"/>
                <w:sz w:val="22"/>
                <w:szCs w:val="22"/>
                <w:lang w:val="en-US" w:eastAsia="zh-CN" w:bidi="ar"/>
              </w:rPr>
              <w:t>2.</w:t>
            </w:r>
            <w:r>
              <w:rPr>
                <w:rStyle w:val="12"/>
                <w:rFonts w:hint="default" w:ascii="Times New Roman" w:hAnsi="Times New Roman" w:eastAsia="方正仿宋简体" w:cs="Times New Roman"/>
                <w:sz w:val="22"/>
                <w:szCs w:val="22"/>
                <w:lang w:val="en-US" w:eastAsia="zh-CN" w:bidi="ar"/>
              </w:rPr>
              <w:t>中共党员。</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06313E3">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022-29498005</w:t>
            </w:r>
          </w:p>
        </w:tc>
      </w:tr>
      <w:tr w14:paraId="2D85B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243E92B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eastAsia" w:ascii="Times New Roman" w:hAnsi="Times New Roman" w:eastAsia="方正仿宋简体" w:cs="Times New Roman"/>
                <w:i w:val="0"/>
                <w:color w:val="000000"/>
                <w:kern w:val="0"/>
                <w:sz w:val="22"/>
                <w:szCs w:val="22"/>
                <w:u w:val="none"/>
                <w:lang w:val="en-US" w:eastAsia="zh-CN" w:bidi="ar"/>
              </w:rPr>
              <w:t>京津</w:t>
            </w:r>
            <w:r>
              <w:rPr>
                <w:rFonts w:hint="default" w:ascii="Times New Roman" w:hAnsi="Times New Roman" w:eastAsia="方正仿宋简体" w:cs="Times New Roman"/>
                <w:i w:val="0"/>
                <w:color w:val="000000"/>
                <w:kern w:val="0"/>
                <w:sz w:val="22"/>
                <w:szCs w:val="22"/>
                <w:u w:val="none"/>
                <w:lang w:val="en-US" w:eastAsia="zh-CN" w:bidi="ar"/>
              </w:rPr>
              <w:t>科技谷</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30CA6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企业服务岗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5784161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2</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2A3BD5D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负责经济运行分析，为企业进行政策辅导，帮助企业申报各类科创项目。</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6436CCF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经济学类、工商管理类、法学类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3550FDB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30</w:t>
            </w:r>
            <w:r>
              <w:rPr>
                <w:rStyle w:val="12"/>
                <w:rFonts w:hint="default" w:ascii="Times New Roman" w:hAnsi="Times New Roman" w:eastAsia="方正仿宋简体" w:cs="Times New Roman"/>
                <w:sz w:val="22"/>
                <w:szCs w:val="22"/>
                <w:lang w:val="en-US" w:eastAsia="zh-CN" w:bidi="ar"/>
              </w:rPr>
              <w:t>周岁及以下</w:t>
            </w:r>
            <w:r>
              <w:rPr>
                <w:rStyle w:val="10"/>
                <w:rFonts w:hint="default" w:ascii="Times New Roman" w:hAnsi="Times New Roman" w:eastAsia="方正仿宋简体" w:cs="Times New Roman"/>
                <w:sz w:val="22"/>
                <w:szCs w:val="22"/>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B6DA3D6">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022-29498005</w:t>
            </w:r>
          </w:p>
        </w:tc>
      </w:tr>
      <w:tr w14:paraId="35283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3FE23B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eastAsia" w:ascii="Times New Roman" w:hAnsi="Times New Roman" w:eastAsia="方正仿宋简体" w:cs="Times New Roman"/>
                <w:i w:val="0"/>
                <w:color w:val="000000"/>
                <w:kern w:val="0"/>
                <w:sz w:val="22"/>
                <w:szCs w:val="22"/>
                <w:u w:val="none"/>
                <w:lang w:val="en-US" w:eastAsia="zh-CN" w:bidi="ar"/>
              </w:rPr>
              <w:t>京津</w:t>
            </w:r>
            <w:r>
              <w:rPr>
                <w:rFonts w:hint="default" w:ascii="Times New Roman" w:hAnsi="Times New Roman" w:eastAsia="方正仿宋简体" w:cs="Times New Roman"/>
                <w:i w:val="0"/>
                <w:color w:val="000000"/>
                <w:kern w:val="0"/>
                <w:sz w:val="22"/>
                <w:szCs w:val="22"/>
                <w:u w:val="none"/>
                <w:lang w:val="en-US" w:eastAsia="zh-CN" w:bidi="ar"/>
              </w:rPr>
              <w:t>科技谷</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DDB00E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招商引资岗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002184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2</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445F6C9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负责京津冀协同发展产业研究及智能装备制造等新兴业态产业发展研究分析</w:t>
            </w:r>
            <w:r>
              <w:rPr>
                <w:rStyle w:val="13"/>
                <w:rFonts w:hint="default" w:ascii="Times New Roman" w:hAnsi="Times New Roman" w:eastAsia="方正仿宋简体" w:cs="Times New Roman"/>
                <w:sz w:val="22"/>
                <w:szCs w:val="22"/>
                <w:lang w:val="en-US" w:eastAsia="zh-CN" w:bidi="ar"/>
              </w:rPr>
              <w:t>，</w:t>
            </w:r>
            <w:r>
              <w:rPr>
                <w:rStyle w:val="12"/>
                <w:rFonts w:hint="default" w:ascii="Times New Roman" w:hAnsi="Times New Roman" w:eastAsia="方正仿宋简体" w:cs="Times New Roman"/>
                <w:sz w:val="22"/>
                <w:szCs w:val="22"/>
                <w:lang w:val="en-US" w:eastAsia="zh-CN" w:bidi="ar"/>
              </w:rPr>
              <w:t>拓展招商渠道并对招商引资项目进行全程跟踪服务。</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66A8BF9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经济学类、工商管理类、法学类、外国语言文学类</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501876E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30</w:t>
            </w:r>
            <w:r>
              <w:rPr>
                <w:rStyle w:val="12"/>
                <w:rFonts w:hint="default" w:ascii="Times New Roman" w:hAnsi="Times New Roman" w:eastAsia="方正仿宋简体" w:cs="Times New Roman"/>
                <w:sz w:val="22"/>
                <w:szCs w:val="22"/>
                <w:lang w:val="en-US" w:eastAsia="zh-CN" w:bidi="ar"/>
              </w:rPr>
              <w:t>周岁及以下</w:t>
            </w:r>
            <w:r>
              <w:rPr>
                <w:rStyle w:val="10"/>
                <w:rFonts w:hint="default" w:ascii="Times New Roman" w:hAnsi="Times New Roman" w:eastAsia="方正仿宋简体" w:cs="Times New Roman"/>
                <w:sz w:val="22"/>
                <w:szCs w:val="22"/>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BD8E10B">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022-29498005</w:t>
            </w:r>
          </w:p>
        </w:tc>
      </w:tr>
      <w:tr w14:paraId="76409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EAE29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新</w:t>
            </w:r>
            <w:r>
              <w:rPr>
                <w:rFonts w:hint="eastAsia" w:ascii="Times New Roman" w:hAnsi="Times New Roman" w:eastAsia="方正仿宋简体" w:cs="Times New Roman"/>
                <w:i w:val="0"/>
                <w:color w:val="000000"/>
                <w:kern w:val="0"/>
                <w:sz w:val="22"/>
                <w:szCs w:val="22"/>
                <w:u w:val="none"/>
                <w:lang w:val="en-US" w:eastAsia="zh-CN" w:bidi="ar"/>
              </w:rPr>
              <w:t>材料和高端装备产业</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53B7A6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党建综合岗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034DEAD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29E0E0E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负责撰写计划、方案、汇报、总结等文字材料；负责发展党员、党员教育管理、党费管理等日常工作；负责专题调研、各类活动和会议；负责指导、协助基层党组织开展工作；负责统战、宣传等其他工作。</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1CCF3D6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不限</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7F3733A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1.30</w:t>
            </w:r>
            <w:r>
              <w:rPr>
                <w:rStyle w:val="10"/>
                <w:rFonts w:hint="default" w:ascii="Times New Roman" w:hAnsi="Times New Roman" w:eastAsia="方正仿宋简体" w:cs="Times New Roman"/>
                <w:sz w:val="22"/>
                <w:szCs w:val="22"/>
                <w:lang w:val="en-US" w:eastAsia="zh-CN" w:bidi="ar"/>
              </w:rPr>
              <w:t>周岁及以下；</w:t>
            </w:r>
            <w:r>
              <w:rPr>
                <w:rStyle w:val="11"/>
                <w:rFonts w:hint="default" w:ascii="Times New Roman" w:hAnsi="Times New Roman" w:eastAsia="方正仿宋简体" w:cs="Times New Roman"/>
                <w:sz w:val="22"/>
                <w:szCs w:val="22"/>
                <w:lang w:val="en-US" w:eastAsia="zh-CN" w:bidi="ar"/>
              </w:rPr>
              <w:br w:type="textWrapping"/>
            </w:r>
            <w:r>
              <w:rPr>
                <w:rStyle w:val="11"/>
                <w:rFonts w:hint="default" w:ascii="Times New Roman" w:hAnsi="Times New Roman" w:eastAsia="方正仿宋简体" w:cs="Times New Roman"/>
                <w:sz w:val="22"/>
                <w:szCs w:val="22"/>
                <w:lang w:val="en-US" w:eastAsia="zh-CN" w:bidi="ar"/>
              </w:rPr>
              <w:t>2.</w:t>
            </w:r>
            <w:r>
              <w:rPr>
                <w:rStyle w:val="10"/>
                <w:rFonts w:hint="default" w:ascii="Times New Roman" w:hAnsi="Times New Roman" w:eastAsia="方正仿宋简体" w:cs="Times New Roman"/>
                <w:sz w:val="22"/>
                <w:szCs w:val="22"/>
                <w:lang w:val="en-US" w:eastAsia="zh-CN" w:bidi="ar"/>
              </w:rPr>
              <w:t>中共党员。</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DADCEA5">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022-59678696</w:t>
            </w:r>
          </w:p>
        </w:tc>
      </w:tr>
      <w:tr w14:paraId="5A94B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8FD3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新</w:t>
            </w:r>
            <w:r>
              <w:rPr>
                <w:rFonts w:hint="eastAsia" w:ascii="Times New Roman" w:hAnsi="Times New Roman" w:eastAsia="方正仿宋简体" w:cs="Times New Roman"/>
                <w:i w:val="0"/>
                <w:color w:val="000000"/>
                <w:kern w:val="0"/>
                <w:sz w:val="22"/>
                <w:szCs w:val="22"/>
                <w:u w:val="none"/>
                <w:lang w:val="en-US" w:eastAsia="zh-CN" w:bidi="ar"/>
              </w:rPr>
              <w:t>材料和高端装备产业</w:t>
            </w:r>
            <w:r>
              <w:rPr>
                <w:rFonts w:hint="default" w:ascii="Times New Roman" w:hAnsi="Times New Roman" w:eastAsia="方正仿宋简体" w:cs="Times New Roman"/>
                <w:i w:val="0"/>
                <w:color w:val="000000"/>
                <w:kern w:val="0"/>
                <w:sz w:val="22"/>
                <w:szCs w:val="22"/>
                <w:u w:val="none"/>
                <w:lang w:val="en-US" w:eastAsia="zh-CN" w:bidi="ar"/>
              </w:rPr>
              <w:t>园</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148F5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企业管理岗</w:t>
            </w:r>
          </w:p>
        </w:tc>
        <w:tc>
          <w:tcPr>
            <w:tcW w:w="262" w:type="pct"/>
            <w:tcBorders>
              <w:top w:val="single" w:color="000000" w:sz="4" w:space="0"/>
              <w:left w:val="single" w:color="000000" w:sz="4" w:space="0"/>
              <w:bottom w:val="single" w:color="000000" w:sz="4" w:space="0"/>
              <w:right w:val="single" w:color="000000" w:sz="4" w:space="0"/>
            </w:tcBorders>
            <w:noWrap w:val="0"/>
            <w:vAlign w:val="center"/>
          </w:tcPr>
          <w:p w14:paraId="48298B2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1</w:t>
            </w:r>
          </w:p>
        </w:tc>
        <w:tc>
          <w:tcPr>
            <w:tcW w:w="1571" w:type="pct"/>
            <w:tcBorders>
              <w:top w:val="single" w:color="000000" w:sz="4" w:space="0"/>
              <w:left w:val="single" w:color="000000" w:sz="4" w:space="0"/>
              <w:bottom w:val="single" w:color="000000" w:sz="4" w:space="0"/>
              <w:right w:val="single" w:color="000000" w:sz="4" w:space="0"/>
            </w:tcBorders>
            <w:noWrap w:val="0"/>
            <w:vAlign w:val="center"/>
          </w:tcPr>
          <w:p w14:paraId="378D051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负责为园区企业协调解决疑难问题，组织企业做好人才引育、项目申报等工作，督促指导企业落实落细安全生产、生态环保各项措施。</w:t>
            </w:r>
          </w:p>
        </w:tc>
        <w:tc>
          <w:tcPr>
            <w:tcW w:w="833" w:type="pct"/>
            <w:tcBorders>
              <w:top w:val="single" w:color="000000" w:sz="4" w:space="0"/>
              <w:left w:val="single" w:color="000000" w:sz="4" w:space="0"/>
              <w:bottom w:val="single" w:color="000000" w:sz="4" w:space="0"/>
              <w:right w:val="single" w:color="000000" w:sz="4" w:space="0"/>
            </w:tcBorders>
            <w:noWrap w:val="0"/>
            <w:vAlign w:val="center"/>
          </w:tcPr>
          <w:p w14:paraId="16815B2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管理科学、工商管理、安全工程、环境科学与工程</w:t>
            </w:r>
          </w:p>
        </w:tc>
        <w:tc>
          <w:tcPr>
            <w:tcW w:w="1187" w:type="pct"/>
            <w:tcBorders>
              <w:top w:val="single" w:color="000000" w:sz="4" w:space="0"/>
              <w:left w:val="single" w:color="000000" w:sz="4" w:space="0"/>
              <w:bottom w:val="single" w:color="000000" w:sz="4" w:space="0"/>
              <w:right w:val="single" w:color="000000" w:sz="4" w:space="0"/>
            </w:tcBorders>
            <w:noWrap w:val="0"/>
            <w:vAlign w:val="center"/>
          </w:tcPr>
          <w:p w14:paraId="214FDD2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方正仿宋简体" w:cs="Times New Roman"/>
                <w:i w:val="0"/>
                <w:color w:val="000000"/>
                <w:kern w:val="0"/>
                <w:sz w:val="22"/>
                <w:szCs w:val="22"/>
                <w:u w:val="none"/>
                <w:lang w:val="en-US" w:eastAsia="zh-CN" w:bidi="ar"/>
              </w:rPr>
              <w:t>30</w:t>
            </w:r>
            <w:r>
              <w:rPr>
                <w:rStyle w:val="14"/>
                <w:rFonts w:hint="default" w:ascii="Times New Roman" w:hAnsi="Times New Roman" w:eastAsia="方正仿宋简体" w:cs="Times New Roman"/>
                <w:sz w:val="22"/>
                <w:szCs w:val="22"/>
                <w:lang w:val="en-US" w:eastAsia="zh-CN" w:bidi="ar"/>
              </w:rPr>
              <w:t>周岁及以下</w:t>
            </w:r>
            <w:r>
              <w:rPr>
                <w:rStyle w:val="10"/>
                <w:rFonts w:hint="default" w:ascii="Times New Roman" w:hAnsi="Times New Roman" w:eastAsia="方正仿宋简体" w:cs="Times New Roman"/>
                <w:sz w:val="22"/>
                <w:szCs w:val="22"/>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E16C6AE">
            <w:pPr>
              <w:keepNext w:val="0"/>
              <w:keepLines w:val="0"/>
              <w:widowControl/>
              <w:suppressLineNumbers w:val="0"/>
              <w:jc w:val="center"/>
              <w:textAlignment w:val="center"/>
              <w:rPr>
                <w:rFonts w:hint="default" w:ascii="Times New Roman" w:hAnsi="Times New Roman" w:eastAsia="方正仿宋简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022-59678696</w:t>
            </w:r>
          </w:p>
        </w:tc>
      </w:tr>
    </w:tbl>
    <w:p w14:paraId="19623834">
      <w:pPr>
        <w:pStyle w:val="3"/>
        <w:keepNext w:val="0"/>
        <w:keepLines w:val="0"/>
        <w:pageBreakBefore w:val="0"/>
        <w:widowControl/>
        <w:kinsoku/>
        <w:wordWrap w:val="0"/>
        <w:overflowPunct/>
        <w:topLinePunct w:val="0"/>
        <w:autoSpaceDE/>
        <w:autoSpaceDN/>
        <w:bidi w:val="0"/>
        <w:adjustRightInd/>
        <w:snapToGrid/>
        <w:spacing w:before="0" w:beforeAutospacing="0" w:after="0" w:afterAutospacing="0" w:line="568" w:lineRule="exact"/>
        <w:ind w:left="-13" w:leftChars="-47" w:hanging="86" w:hangingChars="31"/>
        <w:jc w:val="both"/>
        <w:textAlignment w:val="auto"/>
        <w:rPr>
          <w:rFonts w:hint="default" w:ascii="Times New Roman" w:hAnsi="Times New Roman" w:eastAsia="方正楷体简体" w:cs="Times New Roman"/>
          <w:b w:val="0"/>
          <w:bCs/>
          <w:color w:val="auto"/>
          <w:kern w:val="2"/>
          <w:sz w:val="28"/>
          <w:szCs w:val="28"/>
          <w:lang w:val="en-US" w:eastAsia="zh-CN" w:bidi="ar-SA"/>
        </w:rPr>
        <w:sectPr>
          <w:footerReference r:id="rId3" w:type="default"/>
          <w:pgSz w:w="16838" w:h="11906" w:orient="landscape"/>
          <w:pgMar w:top="1134" w:right="1134" w:bottom="1134" w:left="1134" w:header="851" w:footer="1247" w:gutter="0"/>
          <w:pgNumType w:fmt="decimal"/>
          <w:cols w:space="720" w:num="1"/>
          <w:docGrid w:type="lines" w:linePitch="312" w:charSpace="0"/>
        </w:sectPr>
      </w:pPr>
      <w:r>
        <w:rPr>
          <w:rFonts w:hint="default" w:ascii="Times New Roman" w:hAnsi="Times New Roman" w:eastAsia="方正楷体简体" w:cs="Times New Roman"/>
          <w:b w:val="0"/>
          <w:bCs/>
          <w:color w:val="auto"/>
          <w:kern w:val="2"/>
          <w:sz w:val="28"/>
          <w:szCs w:val="28"/>
          <w:lang w:val="en-US" w:eastAsia="zh-CN" w:bidi="ar-SA"/>
        </w:rPr>
        <w:t>注：入职年薪均在10~15万区间</w:t>
      </w:r>
      <w:r>
        <w:rPr>
          <w:rFonts w:hint="eastAsia" w:ascii="Times New Roman" w:hAnsi="Times New Roman" w:eastAsia="方正楷体简体" w:cs="Times New Roman"/>
          <w:b w:val="0"/>
          <w:bCs/>
          <w:color w:val="auto"/>
          <w:kern w:val="2"/>
          <w:sz w:val="28"/>
          <w:szCs w:val="28"/>
          <w:lang w:val="en-US" w:eastAsia="zh-CN" w:bidi="ar-SA"/>
        </w:rPr>
        <w:t>。</w:t>
      </w:r>
    </w:p>
    <w:p w14:paraId="297B6002"/>
    <w:sectPr>
      <w:pgSz w:w="11906" w:h="16838"/>
      <w:pgMar w:top="2154" w:right="1587" w:bottom="1701" w:left="1587" w:header="851" w:footer="124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BFC14A-D12A-478D-B68D-18F2F02A09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41E51BA-AA24-48E2-B527-093459C305CD}"/>
  </w:font>
  <w:font w:name="方正小标宋简体">
    <w:panose1 w:val="02000000000000000000"/>
    <w:charset w:val="86"/>
    <w:family w:val="auto"/>
    <w:pitch w:val="default"/>
    <w:sig w:usb0="00000001" w:usb1="08000000" w:usb2="00000000" w:usb3="00000000" w:csb0="00040000" w:csb1="00000000"/>
    <w:embedRegular r:id="rId3" w:fontKey="{3E22A233-AD52-427D-9CDD-22ACED99669C}"/>
  </w:font>
  <w:font w:name="方正仿宋简体">
    <w:altName w:val="微软雅黑"/>
    <w:panose1 w:val="02000000000000000000"/>
    <w:charset w:val="86"/>
    <w:family w:val="auto"/>
    <w:pitch w:val="default"/>
    <w:sig w:usb0="00000000" w:usb1="00000000" w:usb2="00000012" w:usb3="00000000" w:csb0="00040001" w:csb1="00000000"/>
    <w:embedRegular r:id="rId4" w:fontKey="{CED56D6F-2BEA-49F1-B6B1-E8DD09D7A56C}"/>
  </w:font>
  <w:font w:name="仿宋_GB2312">
    <w:altName w:val="仿宋"/>
    <w:panose1 w:val="02010609030101010101"/>
    <w:charset w:val="86"/>
    <w:family w:val="auto"/>
    <w:pitch w:val="default"/>
    <w:sig w:usb0="00000000" w:usb1="00000000" w:usb2="00000000" w:usb3="00000000" w:csb0="00040000" w:csb1="00000000"/>
  </w:font>
  <w:font w:name="方正楷体简体">
    <w:altName w:val="宋体"/>
    <w:panose1 w:val="02000000000000000000"/>
    <w:charset w:val="86"/>
    <w:family w:val="auto"/>
    <w:pitch w:val="default"/>
    <w:sig w:usb0="00000000" w:usb1="00000000" w:usb2="00000012" w:usb3="00000000" w:csb0="00040001" w:csb1="00000000"/>
    <w:embedRegular r:id="rId5" w:fontKey="{B63C6A9E-37C0-48C7-84DE-E9FE2AF6079A}"/>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FD08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F51F7A">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5F51F7A">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6B675E"/>
    <w:rsid w:val="1A6B675E"/>
    <w:rsid w:val="426A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szCs w:val="18"/>
    </w:rPr>
  </w:style>
  <w:style w:type="character" w:customStyle="1" w:styleId="6">
    <w:name w:val="font21"/>
    <w:basedOn w:val="5"/>
    <w:qFormat/>
    <w:uiPriority w:val="0"/>
    <w:rPr>
      <w:rFonts w:ascii="方正小标宋简体" w:hAnsi="方正小标宋简体" w:eastAsia="方正小标宋简体" w:cs="方正小标宋简体"/>
      <w:color w:val="000000"/>
      <w:sz w:val="44"/>
      <w:szCs w:val="44"/>
      <w:u w:val="none"/>
    </w:rPr>
  </w:style>
  <w:style w:type="character" w:customStyle="1" w:styleId="7">
    <w:name w:val="font121"/>
    <w:basedOn w:val="5"/>
    <w:qFormat/>
    <w:uiPriority w:val="0"/>
    <w:rPr>
      <w:rFonts w:hint="default" w:ascii="Times New Roman" w:hAnsi="Times New Roman" w:cs="Times New Roman"/>
      <w:color w:val="000000"/>
      <w:sz w:val="44"/>
      <w:szCs w:val="44"/>
      <w:u w:val="none"/>
    </w:rPr>
  </w:style>
  <w:style w:type="character" w:customStyle="1" w:styleId="8">
    <w:name w:val="font16"/>
    <w:basedOn w:val="5"/>
    <w:qFormat/>
    <w:uiPriority w:val="0"/>
    <w:rPr>
      <w:rFonts w:ascii="黑体" w:hAnsi="宋体" w:eastAsia="黑体" w:cs="黑体"/>
      <w:color w:val="000000"/>
      <w:sz w:val="26"/>
      <w:szCs w:val="26"/>
      <w:u w:val="none"/>
    </w:rPr>
  </w:style>
  <w:style w:type="character" w:customStyle="1" w:styleId="9">
    <w:name w:val="font131"/>
    <w:basedOn w:val="5"/>
    <w:qFormat/>
    <w:uiPriority w:val="0"/>
    <w:rPr>
      <w:rFonts w:hint="default" w:ascii="Times New Roman" w:hAnsi="Times New Roman" w:cs="Times New Roman"/>
      <w:color w:val="000000"/>
      <w:sz w:val="26"/>
      <w:szCs w:val="26"/>
      <w:u w:val="none"/>
    </w:rPr>
  </w:style>
  <w:style w:type="character" w:customStyle="1" w:styleId="10">
    <w:name w:val="font51"/>
    <w:basedOn w:val="5"/>
    <w:qFormat/>
    <w:uiPriority w:val="0"/>
    <w:rPr>
      <w:rFonts w:hint="eastAsia" w:ascii="方正仿宋简体" w:hAnsi="方正仿宋简体" w:eastAsia="方正仿宋简体" w:cs="方正仿宋简体"/>
      <w:color w:val="000000"/>
      <w:sz w:val="22"/>
      <w:szCs w:val="22"/>
      <w:u w:val="none"/>
    </w:rPr>
  </w:style>
  <w:style w:type="character" w:customStyle="1" w:styleId="11">
    <w:name w:val="font141"/>
    <w:basedOn w:val="5"/>
    <w:qFormat/>
    <w:uiPriority w:val="0"/>
    <w:rPr>
      <w:rFonts w:hint="default" w:ascii="Times New Roman" w:hAnsi="Times New Roman" w:cs="Times New Roman"/>
      <w:color w:val="000000"/>
      <w:sz w:val="22"/>
      <w:szCs w:val="22"/>
      <w:u w:val="none"/>
    </w:rPr>
  </w:style>
  <w:style w:type="character" w:customStyle="1" w:styleId="12">
    <w:name w:val="font162"/>
    <w:basedOn w:val="5"/>
    <w:qFormat/>
    <w:uiPriority w:val="0"/>
    <w:rPr>
      <w:rFonts w:hint="eastAsia" w:ascii="方正仿宋简体" w:hAnsi="方正仿宋简体" w:eastAsia="方正仿宋简体" w:cs="方正仿宋简体"/>
      <w:color w:val="000000"/>
      <w:sz w:val="22"/>
      <w:szCs w:val="22"/>
      <w:u w:val="none"/>
    </w:rPr>
  </w:style>
  <w:style w:type="character" w:customStyle="1" w:styleId="13">
    <w:name w:val="font151"/>
    <w:basedOn w:val="5"/>
    <w:qFormat/>
    <w:uiPriority w:val="0"/>
    <w:rPr>
      <w:rFonts w:hint="default" w:ascii="Times New Roman" w:hAnsi="Times New Roman" w:cs="Times New Roman"/>
      <w:color w:val="000000"/>
      <w:sz w:val="22"/>
      <w:szCs w:val="22"/>
      <w:u w:val="none"/>
    </w:rPr>
  </w:style>
  <w:style w:type="character" w:customStyle="1" w:styleId="14">
    <w:name w:val="font01"/>
    <w:basedOn w:val="5"/>
    <w:qFormat/>
    <w:uiPriority w:val="0"/>
    <w:rPr>
      <w:rFonts w:hint="eastAsia" w:ascii="方正仿宋简体" w:hAnsi="方正仿宋简体" w:eastAsia="方正仿宋简体" w:cs="方正仿宋简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2025-09-29T08:49:00Z</dcterms:created>
  <dc:creator>枕流</dc:creator>
  <cp:lastModifiedBy>枕流</cp:lastModifiedBy>
  <dcterms:modified xsi:type="dcterms:W3CDTF">2025-09-29T08:50:08Z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8D6E6AE83DC54EE3A8B01380656D6A4B_11</vt:lpwstr>
  </property>
  <property fmtid="{D5CDD505-2E9C-101B-9397-08002B2CF9AE}" pid="4" name="KSOTemplateDocerSaveRecord">
    <vt:lpwstr>eyJoZGlkIjoiYTkxODRiYzVjZDJlZGQ2MGUyYTE1MTE0YzkwMjMwOWYiLCJ1c2VySWQiOiIxMjczMTY2MTQyIn0=</vt:lpwstr>
  </property>
</Properties>
</file>