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F0401">
      <w:pPr>
        <w:textAlignment w:val="center"/>
        <w:rPr>
          <w:rFonts w:ascii="宋体" w:hAnsi="宋体"/>
          <w:color w:val="FF0000"/>
          <w:spacing w:val="-40"/>
        </w:rPr>
      </w:pPr>
      <w:bookmarkStart w:id="5" w:name="_GoBack"/>
      <w:bookmarkEnd w:id="5"/>
      <w:r>
        <w:drawing>
          <wp:inline distT="0" distB="0" distL="0" distR="0">
            <wp:extent cx="668020" cy="650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0000"/>
          <w:spacing w:val="-40"/>
          <w:sz w:val="48"/>
        </w:rPr>
        <w:t>中国电建集团贵阳勘测设计研究院有限公司</w:t>
      </w:r>
    </w:p>
    <w:p w14:paraId="34F8780E">
      <w:pPr>
        <w:spacing w:line="360" w:lineRule="auto"/>
        <w:ind w:right="1050"/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227965</wp:posOffset>
                </wp:positionV>
                <wp:extent cx="5629275" cy="0"/>
                <wp:effectExtent l="9525" t="8890" r="9525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17.95pt;height:0pt;width:443.25pt;z-index:251659264;mso-width-relative:page;mso-height-relative:page;" filled="f" stroked="t" coordsize="21600,21600" o:gfxdata="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eS3fNcAAAAIAQAADwAAAAAAAAABACAAAAAiAAAAZHJzL2Rvd25yZXYueG1sUEsBAhQAFAAAAAgA&#10;h07iQFEIksTtAQAAtAMAAA4AAAAAAAAAAQAgAAAAJg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6A5B69">
      <w:pPr>
        <w:jc w:val="center"/>
        <w:rPr>
          <w:rFonts w:ascii="黑体" w:hAnsi="黑体" w:eastAsia="黑体"/>
          <w:sz w:val="36"/>
          <w:szCs w:val="36"/>
          <w:lang w:val="zh-CN"/>
        </w:rPr>
      </w:pPr>
    </w:p>
    <w:p w14:paraId="4A2561CF">
      <w:pPr>
        <w:jc w:val="center"/>
        <w:rPr>
          <w:rFonts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  <w:lang w:val="zh-CN"/>
        </w:rPr>
        <w:t>中国</w:t>
      </w:r>
      <w:r>
        <w:rPr>
          <w:rFonts w:ascii="黑体" w:hAnsi="黑体" w:eastAsia="黑体"/>
          <w:sz w:val="36"/>
          <w:szCs w:val="36"/>
          <w:lang w:val="zh-CN"/>
        </w:rPr>
        <w:t>电建</w:t>
      </w:r>
      <w:r>
        <w:rPr>
          <w:rFonts w:hint="eastAsia" w:ascii="黑体" w:hAnsi="黑体" w:eastAsia="黑体"/>
          <w:sz w:val="36"/>
          <w:szCs w:val="36"/>
          <w:lang w:val="zh-CN"/>
        </w:rPr>
        <w:t>贵阳院2025年企业开放日暨2026届毕业生    暑期夏令营邀请函</w:t>
      </w:r>
    </w:p>
    <w:p w14:paraId="1C2F20AF">
      <w:pPr>
        <w:jc w:val="center"/>
        <w:rPr>
          <w:rFonts w:ascii="黑体" w:hAnsi="黑体" w:eastAsia="黑体"/>
          <w:sz w:val="36"/>
          <w:szCs w:val="36"/>
          <w:lang w:val="zh-CN"/>
        </w:rPr>
      </w:pPr>
    </w:p>
    <w:p w14:paraId="46221B27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为了加强与知名高校的交流合作，吸引更多的优秀毕业生来我院就业，我院拟于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2025年暑期举办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第五届“电建燃梦想，遇见贵阳院”</w:t>
      </w:r>
      <w:r>
        <w:rPr>
          <w:rFonts w:hint="eastAsia"/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2025年企业开放日暨2026届毕业生暑期夏令营活动，诚邀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优秀学子报名参加。有关事宜如下：</w:t>
      </w:r>
    </w:p>
    <w:p w14:paraId="3268C416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、单位简介</w:t>
      </w:r>
    </w:p>
    <w:p w14:paraId="5D0F269C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中国电建集团贵阳勘测设计研究院有限公司（简称“贵阳院”）成立于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1958年，是世界500强—中国电力建设集团有限公司重要成员企业。</w:t>
      </w:r>
    </w:p>
    <w:p w14:paraId="29678AF6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贵阳院现有员工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4000余人，持有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工程勘察、工程设计、工程咨询3项综合甲级资质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，以及工程监理等20余项专项甲级资质，拥有水利水电、市政、电力、建筑等行业工程施工总承包一级资质。多年保持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“中国工程设计企业60强”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先后荣获国家知识产权示范企业、国家认定企业技术中心、贵州自主创新品牌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强、贵州省首届省长质量奖、贵州省级服务业龙头企业等；拥有国家水能风能研究中心贵阳分中心、贵州可再生能源院士工作站、贵州省水利水电工程人才基地、贵州省可再生能源人才基地、博士后科研工作站等科技创新和人才培养平台。</w:t>
      </w:r>
    </w:p>
    <w:p w14:paraId="4A315C21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院致力于服务“能、水、城”领域的工程技术服务、工程总承包、投资运营，是具备工程领域全生命周期价值服务能力的大型综合性企业。主要承担大中型水电水利、新能源、交通、市政、建筑、环境及岩土工程等业务领域的投融资、规划、勘测、设计、科研、监理、咨询和工程总承包工作，业务范围遍布国内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30个省区市以及东南亚、南亚、非洲、拉美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、中东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等国际市场。</w:t>
      </w:r>
    </w:p>
    <w:p w14:paraId="52F14904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院为员工缴纳七险三金（五险一金、雇主责任险、企业补充医疗保险、企业年金、大病互助基金），提供博士生补贴、住房补贴、通讯费、交通补贴、医疗补贴、新员工宿舍、免费健身活动中心、定期体检、优美的园区环境等福利政策和基础设施。为员工提供了多渠道的职业发展通道及多样化的职业培训，为知识与技能的提升提供保障。更有贵阳贵安新引进人才安家费、薪酬补贴等政府配套引才政策。</w:t>
      </w:r>
    </w:p>
    <w:p w14:paraId="3C84F77E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贵阳院秉承“责任、务实、创新、进取”的核心价值观，在建设以技术和管理为核心竞争力的国际一流工程公司的征程上，诚挚邀请各位有志之士加入我们。</w:t>
      </w:r>
    </w:p>
    <w:p w14:paraId="559A2A38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邀请对象及要求</w:t>
      </w:r>
    </w:p>
    <w:p w14:paraId="0E8C4A71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邀请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对象：2026届硕士/博士研究生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；身心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健康，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品学兼优，专业</w:t>
      </w:r>
      <w:r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课成绩前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9066751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邀请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水利水电工程、水利工程、水文与水资源工程、水力学及河流动力学、智慧水利、智能建造、软件工程、人工智能、地质工程、勘查技术与工程、地下水科学与工程、土木工程、岩土工程、安全工程、建筑学、电力系统/电气工程及其自动化、能源与动力工程、储能科学与工程、气象学、能源经济、无机非金属材料工程、固体地球物理、工程物探勘、测绘工程、摄影测量与遥感、地理信息、国土空间规划、城乡规划、土地整治工程、土地资源管理等。</w:t>
      </w:r>
    </w:p>
    <w:p w14:paraId="000924A7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人数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：40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F30A439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夏令营地点</w:t>
      </w:r>
    </w:p>
    <w:p w14:paraId="00B73425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水电科技园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（贵州省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观山湖区兴黔路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16号）</w:t>
      </w:r>
    </w:p>
    <w:p w14:paraId="27FC6A85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夏令营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 w14:paraId="027E84ED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 w14:paraId="75C398DE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活动内容</w:t>
      </w:r>
    </w:p>
    <w:p w14:paraId="12A5DB63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水电科技园区、贵州省人才之家、贵阳市人才公寓、贵州省大数据基地参观交流；优秀青年交流</w:t>
      </w:r>
      <w:bookmarkStart w:id="0" w:name="OLE_LINK2"/>
      <w:bookmarkStart w:id="1" w:name="OLE_LINK1"/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；文化沙龙；人文及历史名迹参观</w:t>
      </w:r>
      <w:bookmarkEnd w:id="0"/>
      <w:bookmarkEnd w:id="1"/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；双选会及现场签约等。</w:t>
      </w:r>
    </w:p>
    <w:p w14:paraId="1D475203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、夏令营费用</w:t>
      </w:r>
    </w:p>
    <w:p w14:paraId="519D402C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夏令营活动期间由贵阳院提供食宿。</w:t>
      </w:r>
    </w:p>
    <w:p w14:paraId="14434784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学员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从学校或家庭所在地至贵阳的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往返旅费，按不高于火车硬卧或高铁二等座标准据实报销；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报销必须提供车票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、发票或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机票行程单（登机牌不能办理报销）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6EB6761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夏令营活动时间以外所产生的费用由学员自行承担。</w:t>
      </w:r>
    </w:p>
    <w:p w14:paraId="2F53F553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、安全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</w:t>
      </w:r>
    </w:p>
    <w:p w14:paraId="451074A7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参加此次活动的全体人员要服从活动组织方的统一安排，不得擅离团队。</w:t>
      </w:r>
    </w:p>
    <w:p w14:paraId="44310557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贵阳院统一为学员购买人生意外伤害保险，并在报到时签署安全责任协议。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 w14:paraId="6A27C0A3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3.如有特殊情况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提前与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人力资源部联系报告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CA4FDEC">
      <w:pPr>
        <w:ind w:firstLine="562" w:firstLineChars="20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</w:t>
      </w:r>
      <w: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、申请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方式</w:t>
      </w:r>
    </w:p>
    <w:p w14:paraId="54BC743E">
      <w:pPr>
        <w:ind w:firstLine="57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登录贵阳院招聘网站（</w:t>
      </w:r>
      <w:bookmarkStart w:id="2" w:name="OLE_LINK4"/>
      <w:bookmarkStart w:id="3" w:name="OLE_LINK3"/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https://gyyhr.powerchina.cn</w:t>
      </w:r>
      <w:bookmarkEnd w:id="2"/>
      <w:bookmarkEnd w:id="3"/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），点击“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暑期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夏令营”，在线投递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9B3998F">
      <w:pPr>
        <w:ind w:firstLine="57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报名截止时间为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2025年6月12日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拟参加的同学请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在规定时间内提交申请，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根据报名情况择优邀请同学参加本次活动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17A6EBB">
      <w:pPr>
        <w:ind w:firstLine="57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方式：张老师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0851-8538874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               </w:t>
      </w:r>
      <w:r>
        <w:rPr>
          <w:rFonts w:ascii="仿宋" w:hAnsi="仿宋" w:eastAsia="仿宋"/>
          <w:sz w:val="32"/>
          <w:szCs w:val="32"/>
        </w:rPr>
        <w:t xml:space="preserve">                   </w:t>
      </w:r>
    </w:p>
    <w:p w14:paraId="256ED7C1">
      <w:pPr>
        <w:ind w:firstLine="565" w:firstLineChars="201"/>
        <w:rPr>
          <w:rFonts w:ascii="仿宋" w:hAnsi="仿宋" w:eastAsia="仿宋"/>
          <w:b/>
          <w:sz w:val="28"/>
          <w:szCs w:val="28"/>
        </w:rPr>
      </w:pPr>
    </w:p>
    <w:p w14:paraId="765CABAC">
      <w:pPr>
        <w:ind w:firstLine="565" w:firstLineChars="20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夏令营报名</w:t>
      </w:r>
      <w:r>
        <w:rPr>
          <w:rFonts w:ascii="仿宋" w:hAnsi="仿宋" w:eastAsia="仿宋"/>
          <w:b/>
          <w:sz w:val="28"/>
          <w:szCs w:val="28"/>
        </w:rPr>
        <w:t>入口</w:t>
      </w:r>
    </w:p>
    <w:p w14:paraId="0EE4DE21">
      <w:pPr>
        <w:ind w:firstLine="565" w:firstLineChars="201"/>
        <w:rPr>
          <w:rFonts w:ascii="仿宋" w:hAnsi="仿宋" w:eastAsia="仿宋"/>
          <w:b/>
          <w:sz w:val="28"/>
          <w:szCs w:val="28"/>
        </w:rPr>
      </w:pPr>
      <w:bookmarkStart w:id="4" w:name="hjchaosong"/>
      <w:bookmarkEnd w:id="4"/>
      <w:r>
        <w:rPr>
          <w:rFonts w:ascii="仿宋" w:hAnsi="仿宋" w:eastAsia="仿宋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142875</wp:posOffset>
            </wp:positionV>
            <wp:extent cx="2025015" cy="2025015"/>
            <wp:effectExtent l="0" t="0" r="0" b="0"/>
            <wp:wrapNone/>
            <wp:docPr id="2" name="图片 2" descr="招聘系统二维码2024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聘系统二维码2024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02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3E"/>
    <w:rsid w:val="0000296A"/>
    <w:rsid w:val="0000413B"/>
    <w:rsid w:val="0001283A"/>
    <w:rsid w:val="0002162A"/>
    <w:rsid w:val="000700E5"/>
    <w:rsid w:val="000B09E0"/>
    <w:rsid w:val="000B2795"/>
    <w:rsid w:val="000C18E8"/>
    <w:rsid w:val="000D74B9"/>
    <w:rsid w:val="000F77D4"/>
    <w:rsid w:val="00113BD8"/>
    <w:rsid w:val="00141013"/>
    <w:rsid w:val="001540B2"/>
    <w:rsid w:val="00163EFF"/>
    <w:rsid w:val="001C588D"/>
    <w:rsid w:val="001D0F4F"/>
    <w:rsid w:val="001E2EFE"/>
    <w:rsid w:val="00201FF9"/>
    <w:rsid w:val="00220CE9"/>
    <w:rsid w:val="00271F95"/>
    <w:rsid w:val="002A68E1"/>
    <w:rsid w:val="002B4D4B"/>
    <w:rsid w:val="002D5AEB"/>
    <w:rsid w:val="002F0E2B"/>
    <w:rsid w:val="0032280E"/>
    <w:rsid w:val="00332757"/>
    <w:rsid w:val="0033335F"/>
    <w:rsid w:val="00343D45"/>
    <w:rsid w:val="00347562"/>
    <w:rsid w:val="00354F3E"/>
    <w:rsid w:val="00380EB2"/>
    <w:rsid w:val="0038725F"/>
    <w:rsid w:val="003B49AA"/>
    <w:rsid w:val="003E3DDC"/>
    <w:rsid w:val="004B4C67"/>
    <w:rsid w:val="004B6B27"/>
    <w:rsid w:val="004C1016"/>
    <w:rsid w:val="004C521B"/>
    <w:rsid w:val="004F6993"/>
    <w:rsid w:val="0051022C"/>
    <w:rsid w:val="0054295B"/>
    <w:rsid w:val="00543A39"/>
    <w:rsid w:val="00556ADF"/>
    <w:rsid w:val="0056027C"/>
    <w:rsid w:val="005D4E86"/>
    <w:rsid w:val="005E1F0B"/>
    <w:rsid w:val="005F7385"/>
    <w:rsid w:val="00604D34"/>
    <w:rsid w:val="00617645"/>
    <w:rsid w:val="006353C1"/>
    <w:rsid w:val="0066251F"/>
    <w:rsid w:val="006760B3"/>
    <w:rsid w:val="00687BAF"/>
    <w:rsid w:val="00696E53"/>
    <w:rsid w:val="006C33DD"/>
    <w:rsid w:val="006C3DA3"/>
    <w:rsid w:val="006C6E46"/>
    <w:rsid w:val="006F4B04"/>
    <w:rsid w:val="007041F4"/>
    <w:rsid w:val="00727538"/>
    <w:rsid w:val="00736194"/>
    <w:rsid w:val="007471A6"/>
    <w:rsid w:val="00754346"/>
    <w:rsid w:val="00770F37"/>
    <w:rsid w:val="007C5835"/>
    <w:rsid w:val="007E0E32"/>
    <w:rsid w:val="007E6557"/>
    <w:rsid w:val="00803E4D"/>
    <w:rsid w:val="00834C6E"/>
    <w:rsid w:val="0084220F"/>
    <w:rsid w:val="00850C3B"/>
    <w:rsid w:val="008657E0"/>
    <w:rsid w:val="00881705"/>
    <w:rsid w:val="008D25B2"/>
    <w:rsid w:val="009125F2"/>
    <w:rsid w:val="0091291F"/>
    <w:rsid w:val="009131EA"/>
    <w:rsid w:val="009201A5"/>
    <w:rsid w:val="0094691F"/>
    <w:rsid w:val="00960F3C"/>
    <w:rsid w:val="00970649"/>
    <w:rsid w:val="009951B4"/>
    <w:rsid w:val="00995D34"/>
    <w:rsid w:val="009A072A"/>
    <w:rsid w:val="009A5DFF"/>
    <w:rsid w:val="009B714B"/>
    <w:rsid w:val="009B72CE"/>
    <w:rsid w:val="00A37B39"/>
    <w:rsid w:val="00A85278"/>
    <w:rsid w:val="00A916FB"/>
    <w:rsid w:val="00A93B42"/>
    <w:rsid w:val="00A95BE0"/>
    <w:rsid w:val="00AA6B0A"/>
    <w:rsid w:val="00B000A7"/>
    <w:rsid w:val="00B048B0"/>
    <w:rsid w:val="00B1427C"/>
    <w:rsid w:val="00B15875"/>
    <w:rsid w:val="00B351AF"/>
    <w:rsid w:val="00B76360"/>
    <w:rsid w:val="00B82643"/>
    <w:rsid w:val="00BA4843"/>
    <w:rsid w:val="00BF0782"/>
    <w:rsid w:val="00BF59AD"/>
    <w:rsid w:val="00C11917"/>
    <w:rsid w:val="00C31661"/>
    <w:rsid w:val="00C377FE"/>
    <w:rsid w:val="00C43295"/>
    <w:rsid w:val="00C840D3"/>
    <w:rsid w:val="00C94D3A"/>
    <w:rsid w:val="00C97BA9"/>
    <w:rsid w:val="00CC5D66"/>
    <w:rsid w:val="00CC695A"/>
    <w:rsid w:val="00CD293F"/>
    <w:rsid w:val="00CE23C8"/>
    <w:rsid w:val="00CE2764"/>
    <w:rsid w:val="00CE2D16"/>
    <w:rsid w:val="00CE6144"/>
    <w:rsid w:val="00CF7CAA"/>
    <w:rsid w:val="00D02FA6"/>
    <w:rsid w:val="00D25B1A"/>
    <w:rsid w:val="00D27455"/>
    <w:rsid w:val="00D53E7A"/>
    <w:rsid w:val="00D869F2"/>
    <w:rsid w:val="00DA5CC7"/>
    <w:rsid w:val="00DB48D4"/>
    <w:rsid w:val="00DC6E4F"/>
    <w:rsid w:val="00DD495C"/>
    <w:rsid w:val="00DD4A39"/>
    <w:rsid w:val="00DE60C6"/>
    <w:rsid w:val="00E0639A"/>
    <w:rsid w:val="00E279D8"/>
    <w:rsid w:val="00E27D9B"/>
    <w:rsid w:val="00E42924"/>
    <w:rsid w:val="00E65E49"/>
    <w:rsid w:val="00E8248E"/>
    <w:rsid w:val="00EB44C5"/>
    <w:rsid w:val="00ED20C2"/>
    <w:rsid w:val="00EE1AEC"/>
    <w:rsid w:val="00F033E5"/>
    <w:rsid w:val="00F04209"/>
    <w:rsid w:val="00F1031A"/>
    <w:rsid w:val="00F15FC1"/>
    <w:rsid w:val="00F17A2C"/>
    <w:rsid w:val="00F4355B"/>
    <w:rsid w:val="00F51434"/>
    <w:rsid w:val="00F53245"/>
    <w:rsid w:val="00F70FEA"/>
    <w:rsid w:val="00F7641B"/>
    <w:rsid w:val="00F965AB"/>
    <w:rsid w:val="00FA58F0"/>
    <w:rsid w:val="00FD061B"/>
    <w:rsid w:val="00FD723A"/>
    <w:rsid w:val="52B6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1578</Words>
  <Characters>1672</Characters>
  <Lines>12</Lines>
  <Paragraphs>3</Paragraphs>
  <TotalTime>466</TotalTime>
  <ScaleCrop>false</ScaleCrop>
  <LinksUpToDate>false</LinksUpToDate>
  <CharactersWithSpaces>1716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2025-05-22T06:44:00Z</dcterms:created>
  <dc:creator>张璇</dc:creator>
  <cp:lastModifiedBy>pony</cp:lastModifiedBy>
  <cp:lastPrinted>2024-06-05T07:47:00Z</cp:lastPrinted>
  <dcterms:modified xsi:type="dcterms:W3CDTF">2025-05-27T07:40:38Z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59BFA80911764E25B985F27E1D94E149_12</vt:lpwstr>
  </property>
</Properties>
</file>