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潍坊市人民医院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年校园招聘优秀人才预报名</w:t>
      </w:r>
    </w:p>
    <w:p>
      <w:pPr>
        <w:rPr>
          <w:rFonts w:hint="eastAsia"/>
        </w:rPr>
      </w:pPr>
      <w:r>
        <w:rPr>
          <w:rFonts w:hint="eastAsia"/>
        </w:rPr>
        <w:t xml:space="preserve"> </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潍坊市人民医院（山东第二医科大学第一附属医院）始建于1881 年，是山东省建立较早的医院之一。现已发展成为集医疗、教学、科研、防保为一体的综合性医院，担负着潍坊市 940 多万人口及周边地区群众的医疗救治任务，是潍坊市的医疗技术指导中心，是综合类别省级区域医疗中心、省级肿瘤专科区域医疗中心、潍坊市市级区域医疗中心、潍坊市医学研究中心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也是潍坊地区规模最大、综合实力最强的三级甲等医院。在 2022 年度全国三级公立医院绩效考核中，医院位列第 95 位，位于 A+序列。2023 年获准肺移植资质登记，成为潍坊地区唯一拥有肺脏移植、肾脏移植、造血干细胞移植资质的医疗机构。医院2023年门诊量235.79万人次、出院病人21.44万人次、手术例数11.23万例，平均住院日 6.67天，收治病种千余种。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医院构筑“基础研究、临床科研、成果转化”三驾马车拉动医院科研高质量发展的模式，目前获批市级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重点实验室3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和生物样本库等公共科研平台。中心实验室作为全院公共科研平台，占地约8000平方米，是国内一流的医教研平台。是国家卫健委重点研发计划精准医学集成应用示范体系示范单位、山东省临床免疫与变态反应重点实验室、山东省肿瘤生物治疗实验室联盟理事单位、山东省科技厅中加(潍坊)干细胞临床应用联合研究中心等。医学转化研究中心，配置千级净化区300平、SPF级动物饲养室300平，总面积达2800平，规划入住类器官及肿瘤科学实验室、脊柱脊髓损伤修复及生物力学实验室、骨肿瘤实验室、神经系统疾病实验室、心脑肺复苏实验室、药学实验室、检验实验室及医工交叉创新及围术期疾病实验室等8个实验室，推进医院科研成果转化落地。</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医院始终以建设临床－研究型医院为目标，充分利用现有资源，瞄准国内领先科研项目，2023年医院探索打造科研创新平台，同中国海洋大学成立智慧医疗联合研究中心，推进AI智能诊断项目；与中国科学院院士房建成、齐鲁医院对接合作，成立心磁科研装备联合验证中心，开启零磁医学临床科研新赛道；同中国工程院外籍院士曹义海联合建设山东省高等学校国际合作联合实验室，瞄准肿瘤血管生成与靶向治疗国际合作；2024年同山东科技大学、市卫健委共同签署“健康管理新业态与人工智能技术联合研究中心”战略合作协议，开启健康管理新业态与人工智能技术融合新赛道。</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一、范围和条件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2.遵守中华人民共和国宪法和法律,拥护中国共产党领导和社会主义制度；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3.具有良好的品行；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4.具有岗位所需的专业或技能条件；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5.具有适应岗位要求的身体条件和心理素质；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6.国内外院校202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年毕业生，博士研究生不限毕业年限；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7.应聘医疗岗位人员，需取得医师资格证书，如已完成医师执业注册，执业范围必须与应聘岗位相匹配；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8.具备招聘岗位要求的其它资格条件。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二、预报名要求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有意向的考生请加入潍坊市人民医院</w:t>
      </w:r>
      <w:r>
        <w:rPr>
          <w:rFonts w:hint="eastAsia" w:ascii="仿宋_GB2312" w:hAnsi="仿宋_GB2312" w:eastAsia="仿宋_GB2312" w:cs="仿宋_GB2312"/>
          <w:sz w:val="32"/>
          <w:szCs w:val="32"/>
          <w:lang w:val="en-US" w:eastAsia="zh-CN"/>
        </w:rPr>
        <w:t>2025年校园招聘QQ群：461681671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"mailto:如实填写相关信息，并将提交的相关材料按照顺序制作成一个PDF文档发送至邮箱rlzyb510@126.com。邮件主题命名为"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如实填写相关信息，并将提交的相关材料按照顺序制作成一个PDF文档发送至邮箱</w:t>
      </w:r>
      <w:r>
        <w:rPr>
          <w:rFonts w:hint="eastAsia" w:ascii="仿宋_GB2312" w:hAnsi="仿宋_GB2312" w:eastAsia="仿宋_GB2312" w:cs="仿宋_GB2312"/>
          <w:sz w:val="32"/>
          <w:szCs w:val="32"/>
          <w:lang w:val="en-US" w:eastAsia="zh-CN"/>
        </w:rPr>
        <w:t>rlzyb510@126.com。邮件主题命名为“姓名-学历-毕业院校-专业”。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应聘人员提交的相关材料包括：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（1）《潍坊市人民医院202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年校园招聘优秀人才报名登记表》（须附本人近期正面免冠照片，纯色背景、面部清晰可辨)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（2）身份证（正反面）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（3）本科及以上毕业证、学位证（202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年应届毕业生提供就业推荐表或学籍证明）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（4）医师资格证、医师执业证，住院医师规范化培训合格证书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（5）在校期间成绩单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（6）发表的论文、科研成果和获得的荣誉奖励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（7）留学回国人员须出具国家教育部门的学历学位认证证明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（8）岗位要求的其他证明材料</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三、引才待遇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招聘人员均纳入控制总量编制内管理。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（一）博士“二二一”激励政策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1.两项政府政策支持：生活补助6000 元/月，连续发放36个月，合计21.6万元；一次性住房补贴30万元。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2.两项院内资金支持：安家费（税后）60 万～80 万元，并可申请潍坊市人才公寓或免费入住医院博士周转公寓；科研启动基金 40万～100 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3.纳入潍坊市高层次人才绿色通道服务保障范围，办理“鸢都惠才卡”，享受交通出行、医疗保健、旅游健身、子女入学等保障服务。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（二）硕士“双激励”政策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1.一次性住房补贴12万元，并可申请潍坊市人才公寓。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2.在职取得博士学位的职工，自然科学类一次性奖励6万元，人文社科及其他类一次性奖励5万。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（三）科研激励政策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四、科研激励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（一）国自然科学基金项目申报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1.通过国自然科学基金委形式审查：每项目一次性奖励第一申请人5000元；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2.通过一审：每项目一次性奖励第一申请人5000元；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3.获得立项：每项目奖励第一申请人50000元，待科研经费到位后，再奖励划拨经费的20%，列配套经费支出；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4.获得1次以上立项：除本次立项奖励外再奖励第一申请人20000元。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（二）省厅级及以上项目申报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1.获得省自然及省科技厅立项：每项目一次性奖励第一申请人10000元；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2.获得省卫健委、省教育厅立项：奖励第一申请人5000元；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3.获得省自然及省科技厅1次以上立项：除本次立项奖励外，再奖励第一申请人5000元。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（三）科研假期奖励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1.参加国家级项目申报，经医院外请专家评审被列为推荐项目的，给予一个月脱产时间用于标书撰写或实验研究；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2.参加省自然及省科技厅项目申报，经医院外请专家评审被列为推荐项目的给予半个月脱产时间用于标书撰写或实验研究；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3.脱产期间绩效由医院列支，享受科室人员同等奖励。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（四）职称晋升及聘任奖励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1.承担国自然的第一位研究人员，只要具备晋升资格，免于院内评审，直推参加省/市级评审；已经获得专业技术资格尚未聘任者，直接聘任；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2.承担省自然及省科技厅项目按期结题的第一位研究人员，科研论文项加10分不受封顶限制。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招聘条件和岗位需求以《潍坊市人民医院202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年校园招聘优秀人才公告》为准。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本公告由潍坊市人民医院负责解释。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联系地址：山东省潍坊市奎文区广文街151号潍坊市人民医院 人力资源部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医院官网：http://www.wfph.cn/</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联系电话：0536-8192670 /8192017</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1.《潍坊市人民医院202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年校园招聘预计划》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2.《潍坊市人民医院202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年校园招聘优秀人才报名登记表》</w:t>
      </w:r>
    </w:p>
    <w:p>
      <w:pPr>
        <w:ind w:firstLine="640" w:firstLineChars="200"/>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潍坊市人民医院</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年9月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2M1Y2IwMjI4YTk4ZGI0MTBiNTM5ODAzYjEzNWIifQ=="/>
    <w:docVar w:name="KSO_WPS_MARK_KEY" w:val="6cc6dea1-683d-464b-b015-f408829c7256"/>
  </w:docVars>
  <w:rsids>
    <w:rsidRoot w:val="09133AEA"/>
    <w:rsid w:val="047A2183"/>
    <w:rsid w:val="09133AEA"/>
    <w:rsid w:val="14C36B0A"/>
    <w:rsid w:val="1CF33342"/>
    <w:rsid w:val="3DC9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2667</Words>
  <Characters>2898</Characters>
  <Lines>0</Lines>
  <Paragraphs>0</Paragraphs>
  <TotalTime>2</TotalTime>
  <ScaleCrop>false</ScaleCrop>
  <LinksUpToDate>false</LinksUpToDate>
  <CharactersWithSpaces>2981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2024-09-25T00:41:00Z</dcterms:created>
  <dc:creator>丁玺竣</dc:creator>
  <cp:lastModifiedBy>丁玺竣</cp:lastModifiedBy>
  <cp:lastPrinted>2024-09-29T08:34:44Z</cp:lastPrinted>
  <dcterms:modified xsi:type="dcterms:W3CDTF">2024-09-29T08:34:46Z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E45E252F6CA74137AC3F7CB57232C094_11</vt:lpwstr>
  </property>
</Properties>
</file>