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DAD" w:rsidRPr="002F0DAD" w:rsidRDefault="002F0DAD" w:rsidP="002F0DAD">
      <w:pPr>
        <w:pStyle w:val="a7"/>
        <w:shd w:val="clear" w:color="auto" w:fill="FFFFFF"/>
        <w:spacing w:before="75" w:beforeAutospacing="0" w:after="75" w:afterAutospacing="0" w:line="360" w:lineRule="atLeast"/>
        <w:jc w:val="center"/>
        <w:rPr>
          <w:rFonts w:ascii="微软雅黑" w:eastAsia="微软雅黑" w:hAnsi="微软雅黑" w:cs="Arial"/>
          <w:b/>
          <w:color w:val="000000"/>
          <w:sz w:val="32"/>
          <w:szCs w:val="32"/>
          <w:shd w:val="clear" w:color="auto" w:fill="BEEFF7"/>
        </w:rPr>
      </w:pPr>
      <w:r w:rsidRPr="002F0DAD">
        <w:rPr>
          <w:rFonts w:ascii="微软雅黑" w:eastAsia="微软雅黑" w:hAnsi="微软雅黑" w:hint="eastAsia"/>
          <w:b/>
          <w:color w:val="000000"/>
          <w:sz w:val="32"/>
          <w:szCs w:val="32"/>
        </w:rPr>
        <w:t>量子科技长三角产业创新中心</w:t>
      </w:r>
    </w:p>
    <w:p w:rsid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【公司简介】</w:t>
      </w:r>
    </w:p>
    <w:p w:rsidR="00B227A6" w:rsidRPr="002F0DAD" w:rsidRDefault="00B227A6"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B227A6">
        <w:rPr>
          <w:rFonts w:ascii="微软雅黑" w:eastAsia="微软雅黑" w:hAnsi="微软雅黑" w:hint="eastAsia"/>
          <w:color w:val="000000"/>
          <w:sz w:val="21"/>
          <w:szCs w:val="21"/>
        </w:rPr>
        <w:t>量子科技长三角产业创新中心由中国电科集团、苏州市政府、中国电科电子科学研究院相城区政府共建，中国工程院院士陆军团队支撑技术研发。中心围绕量子科技领域的国家重大战略需求区域经济发展重大需求以及未来科技革命的前沿技术，以应用科技体系工程思维和方法发展量子计算机产业为重点，开展产业技术应用研发和集成创新，打造高水平科技型企业，成为国家量子工程产业技术基准创立者和工业体系的建立者，形成具有国际一流水平的量子计算机产业体系公共基准工</w:t>
      </w:r>
      <w:r w:rsidR="00AE16BC">
        <w:rPr>
          <w:rFonts w:ascii="微软雅黑" w:eastAsia="微软雅黑" w:hAnsi="微软雅黑"/>
          <w:color w:val="000000"/>
          <w:sz w:val="21"/>
          <w:szCs w:val="21"/>
        </w:rPr>
        <w:t>业母机、工业软件和验证样机等</w:t>
      </w:r>
      <w:bookmarkStart w:id="0" w:name="_GoBack"/>
      <w:bookmarkEnd w:id="0"/>
      <w:r w:rsidRPr="00B227A6">
        <w:rPr>
          <w:rFonts w:ascii="微软雅黑" w:eastAsia="微软雅黑" w:hAnsi="微软雅黑"/>
          <w:color w:val="000000"/>
          <w:sz w:val="21"/>
          <w:szCs w:val="21"/>
        </w:rPr>
        <w:t>研发中心与产业基地。</w:t>
      </w:r>
    </w:p>
    <w:p w:rsidR="002F0DAD" w:rsidRP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t> </w:t>
      </w:r>
    </w:p>
    <w:p w:rsidR="002F0DAD" w:rsidRPr="002F0DAD" w:rsidRDefault="00A22778"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一</w:t>
      </w:r>
      <w:r w:rsidR="002F0DAD" w:rsidRPr="002F0DAD">
        <w:rPr>
          <w:rFonts w:ascii="微软雅黑" w:eastAsia="微软雅黑" w:hAnsi="微软雅黑" w:hint="eastAsia"/>
          <w:color w:val="000000"/>
          <w:sz w:val="21"/>
          <w:szCs w:val="21"/>
        </w:rPr>
        <w:t>、招聘专业：</w:t>
      </w:r>
    </w:p>
    <w:p w:rsidR="002F0DAD" w:rsidRP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t>科研类：</w:t>
      </w:r>
    </w:p>
    <w:p w:rsidR="00B227A6" w:rsidRPr="002F0DAD" w:rsidRDefault="00B227A6"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B227A6">
        <w:rPr>
          <w:rFonts w:ascii="微软雅黑" w:eastAsia="微软雅黑" w:hAnsi="微软雅黑" w:hint="eastAsia"/>
          <w:color w:val="000000"/>
          <w:sz w:val="21"/>
          <w:szCs w:val="21"/>
        </w:rPr>
        <w:t>哲学、应用数学、理论物理、凝聚态物理、量子计算、量子化学、量子技术，、量子工程、计算物理、计算机科学、科技哲学、微波工程、软件工程、网络工程、电子工程、机械工程、通信工程、低温制冷、微电子工艺、控制工程仪器仪表、质量管理、标准化管理、工程管理、科研管理、运筹学、人工智能密码学、统计学、金融学、经济学等</w:t>
      </w:r>
    </w:p>
    <w:p w:rsidR="002F0DAD" w:rsidRP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t>管理类：</w:t>
      </w:r>
    </w:p>
    <w:p w:rsidR="002F0DAD" w:rsidRPr="002F0DAD" w:rsidRDefault="00B227A6"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B227A6">
        <w:rPr>
          <w:rFonts w:ascii="微软雅黑" w:eastAsia="微软雅黑" w:hAnsi="微软雅黑" w:hint="eastAsia"/>
          <w:color w:val="000000"/>
          <w:sz w:val="21"/>
          <w:szCs w:val="21"/>
        </w:rPr>
        <w:t>人力资源、汉语言文学、行政管理、纪检监察、财务、审计市场营销、商务管理经济学、统计学、广告学、传媒学等。</w:t>
      </w:r>
    </w:p>
    <w:p w:rsidR="002F0DAD" w:rsidRP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t> </w:t>
      </w:r>
    </w:p>
    <w:p w:rsidR="002F0DAD" w:rsidRPr="002F0DAD" w:rsidRDefault="00A22778"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二</w:t>
      </w:r>
      <w:r w:rsidR="002F0DAD" w:rsidRPr="002F0DAD">
        <w:rPr>
          <w:rFonts w:ascii="微软雅黑" w:eastAsia="微软雅黑" w:hAnsi="微软雅黑" w:hint="eastAsia"/>
          <w:color w:val="000000"/>
          <w:sz w:val="21"/>
          <w:szCs w:val="21"/>
        </w:rPr>
        <w:t>、招聘条件：</w:t>
      </w:r>
    </w:p>
    <w:p w:rsidR="002F0DAD" w:rsidRP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lastRenderedPageBreak/>
        <w:t> </w:t>
      </w:r>
    </w:p>
    <w:p w:rsidR="00B227A6" w:rsidRPr="002F0DAD" w:rsidRDefault="00B227A6"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B227A6">
        <w:rPr>
          <w:rFonts w:ascii="微软雅黑" w:eastAsia="微软雅黑" w:hAnsi="微软雅黑" w:hint="eastAsia"/>
          <w:color w:val="000000"/>
          <w:sz w:val="21"/>
          <w:szCs w:val="21"/>
        </w:rPr>
        <w:t>统招重点高校</w:t>
      </w:r>
      <w:r w:rsidRPr="00B227A6">
        <w:rPr>
          <w:rFonts w:ascii="微软雅黑" w:eastAsia="微软雅黑" w:hAnsi="微软雅黑"/>
          <w:color w:val="000000"/>
          <w:sz w:val="21"/>
          <w:szCs w:val="21"/>
        </w:rPr>
        <w:t>2025届硕士及以上研究生，综合素质较为优秀的本科生专业对口、身体健康具备专业相关实习经验、相关专业资格证、中共党员、有学生干部工作经历者优先</w:t>
      </w:r>
    </w:p>
    <w:p w:rsidR="002F0DAD" w:rsidRPr="002F0DAD" w:rsidRDefault="00A22778"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三</w:t>
      </w:r>
      <w:r w:rsidR="002F0DAD" w:rsidRPr="002F0DAD">
        <w:rPr>
          <w:rFonts w:ascii="微软雅黑" w:eastAsia="微软雅黑" w:hAnsi="微软雅黑" w:hint="eastAsia"/>
          <w:color w:val="000000"/>
          <w:sz w:val="21"/>
          <w:szCs w:val="21"/>
        </w:rPr>
        <w:t>、福利保障：</w:t>
      </w:r>
    </w:p>
    <w:p w:rsidR="002F0DAD" w:rsidRP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t>岗位薪资、绩效奖金、特殊奖金、六险两金、人才公寓、工作用餐、带薪休假、人才落户、工会福利、管理培训、定期体检、社团活动等。 </w:t>
      </w:r>
    </w:p>
    <w:p w:rsidR="002F0DAD" w:rsidRPr="002F0DAD" w:rsidRDefault="00A22778"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四</w:t>
      </w:r>
      <w:r w:rsidR="002F0DAD" w:rsidRPr="002F0DAD">
        <w:rPr>
          <w:rFonts w:ascii="微软雅黑" w:eastAsia="微软雅黑" w:hAnsi="微软雅黑" w:hint="eastAsia"/>
          <w:color w:val="000000"/>
          <w:sz w:val="21"/>
          <w:szCs w:val="21"/>
        </w:rPr>
        <w:t>、招聘流程：</w:t>
      </w:r>
    </w:p>
    <w:p w:rsidR="002F0DAD" w:rsidRP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t>投递简历→ 简历筛选→初试→复试→合格录用</w:t>
      </w:r>
    </w:p>
    <w:p w:rsidR="002F0DAD" w:rsidRP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t>扫码投递简历：</w:t>
      </w:r>
    </w:p>
    <w:p w:rsidR="002F0DAD" w:rsidRPr="002F0DAD" w:rsidRDefault="00B227A6"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Pr>
          <w:noProof/>
        </w:rPr>
        <w:drawing>
          <wp:inline distT="0" distB="0" distL="0" distR="0" wp14:anchorId="6A855613" wp14:editId="0617C56B">
            <wp:extent cx="1752600" cy="1771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52600" cy="1771650"/>
                    </a:xfrm>
                    <a:prstGeom prst="rect">
                      <a:avLst/>
                    </a:prstGeom>
                  </pic:spPr>
                </pic:pic>
              </a:graphicData>
            </a:graphic>
          </wp:inline>
        </w:drawing>
      </w:r>
    </w:p>
    <w:p w:rsidR="002F0DAD" w:rsidRPr="002F0DAD" w:rsidRDefault="002F0DAD" w:rsidP="002F0DAD">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t> </w:t>
      </w:r>
    </w:p>
    <w:p w:rsidR="002F0DAD" w:rsidRPr="002F0DAD" w:rsidRDefault="00A22778" w:rsidP="002F0DAD">
      <w:pPr>
        <w:pStyle w:val="a7"/>
        <w:shd w:val="clear" w:color="auto" w:fill="FFFFFF"/>
        <w:wordWrap w:val="0"/>
        <w:spacing w:before="0" w:beforeAutospacing="0" w:after="0" w:afterAutospacing="0" w:line="360" w:lineRule="atLeast"/>
        <w:rPr>
          <w:rFonts w:ascii="微软雅黑" w:eastAsia="微软雅黑" w:hAnsi="微软雅黑"/>
          <w:color w:val="000000"/>
          <w:sz w:val="21"/>
          <w:szCs w:val="21"/>
        </w:rPr>
      </w:pPr>
      <w:r>
        <w:rPr>
          <w:rFonts w:ascii="微软雅黑" w:eastAsia="微软雅黑" w:hAnsi="微软雅黑" w:hint="eastAsia"/>
          <w:color w:val="000000"/>
          <w:sz w:val="21"/>
          <w:szCs w:val="21"/>
        </w:rPr>
        <w:t>五</w:t>
      </w:r>
      <w:r w:rsidR="002F0DAD" w:rsidRPr="002F0DAD">
        <w:rPr>
          <w:rFonts w:ascii="微软雅黑" w:eastAsia="微软雅黑" w:hAnsi="微软雅黑" w:hint="eastAsia"/>
          <w:color w:val="000000"/>
          <w:sz w:val="21"/>
          <w:szCs w:val="21"/>
        </w:rPr>
        <w:t>、公司官网：</w:t>
      </w:r>
      <w:hyperlink r:id="rId7" w:history="1">
        <w:r w:rsidR="002F0DAD" w:rsidRPr="002F0DAD">
          <w:rPr>
            <w:rStyle w:val="a8"/>
            <w:rFonts w:ascii="微软雅黑" w:eastAsia="微软雅黑" w:hAnsi="微软雅黑" w:hint="eastAsia"/>
            <w:sz w:val="21"/>
            <w:szCs w:val="21"/>
          </w:rPr>
          <w:t>http://www.tgqs.net/?pages_8/</w:t>
        </w:r>
      </w:hyperlink>
    </w:p>
    <w:p w:rsidR="009F0997" w:rsidRPr="00094654" w:rsidRDefault="002F0DAD" w:rsidP="00094654">
      <w:pPr>
        <w:pStyle w:val="a7"/>
        <w:shd w:val="clear" w:color="auto" w:fill="FFFFFF"/>
        <w:wordWrap w:val="0"/>
        <w:spacing w:before="75" w:beforeAutospacing="0" w:after="75" w:afterAutospacing="0" w:line="360" w:lineRule="atLeast"/>
        <w:rPr>
          <w:rFonts w:ascii="微软雅黑" w:eastAsia="微软雅黑" w:hAnsi="微软雅黑"/>
          <w:color w:val="000000"/>
          <w:sz w:val="21"/>
          <w:szCs w:val="21"/>
        </w:rPr>
      </w:pPr>
      <w:r w:rsidRPr="002F0DAD">
        <w:rPr>
          <w:rFonts w:ascii="微软雅黑" w:eastAsia="微软雅黑" w:hAnsi="微软雅黑" w:hint="eastAsia"/>
          <w:color w:val="000000"/>
          <w:sz w:val="21"/>
          <w:szCs w:val="21"/>
        </w:rPr>
        <w:t>办公地址：</w:t>
      </w:r>
      <w:r w:rsidR="00B227A6">
        <w:rPr>
          <w:rFonts w:ascii="微软雅黑" w:eastAsia="微软雅黑" w:hAnsi="微软雅黑"/>
          <w:color w:val="000000"/>
          <w:sz w:val="21"/>
          <w:szCs w:val="21"/>
        </w:rPr>
        <w:t xml:space="preserve"> </w:t>
      </w:r>
      <w:r w:rsidR="00B227A6" w:rsidRPr="00B227A6">
        <w:rPr>
          <w:rFonts w:ascii="微软雅黑" w:eastAsia="微软雅黑" w:hAnsi="微软雅黑" w:hint="eastAsia"/>
          <w:color w:val="000000"/>
          <w:sz w:val="21"/>
          <w:szCs w:val="21"/>
        </w:rPr>
        <w:t>江苏省苏州市相城区青龙港路</w:t>
      </w:r>
      <w:r w:rsidR="00B227A6" w:rsidRPr="00B227A6">
        <w:rPr>
          <w:rFonts w:ascii="微软雅黑" w:eastAsia="微软雅黑" w:hAnsi="微软雅黑"/>
          <w:color w:val="000000"/>
          <w:sz w:val="21"/>
          <w:szCs w:val="21"/>
        </w:rPr>
        <w:t>286号9C座</w:t>
      </w:r>
    </w:p>
    <w:sectPr w:rsidR="009F0997" w:rsidRPr="000946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8C0" w:rsidRDefault="001458C0" w:rsidP="002F0DAD">
      <w:r>
        <w:separator/>
      </w:r>
    </w:p>
  </w:endnote>
  <w:endnote w:type="continuationSeparator" w:id="0">
    <w:p w:rsidR="001458C0" w:rsidRDefault="001458C0" w:rsidP="002F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8C0" w:rsidRDefault="001458C0" w:rsidP="002F0DAD">
      <w:r>
        <w:separator/>
      </w:r>
    </w:p>
  </w:footnote>
  <w:footnote w:type="continuationSeparator" w:id="0">
    <w:p w:rsidR="001458C0" w:rsidRDefault="001458C0" w:rsidP="002F0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63"/>
    <w:rsid w:val="00094654"/>
    <w:rsid w:val="001458C0"/>
    <w:rsid w:val="002F0DAD"/>
    <w:rsid w:val="00696C63"/>
    <w:rsid w:val="00721B34"/>
    <w:rsid w:val="0085518C"/>
    <w:rsid w:val="00A22778"/>
    <w:rsid w:val="00AE16BC"/>
    <w:rsid w:val="00B227A6"/>
    <w:rsid w:val="00EB2844"/>
    <w:rsid w:val="00FB7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5A695"/>
  <w15:chartTrackingRefBased/>
  <w15:docId w15:val="{CBB4BAC4-0406-4B19-B04B-61D0F245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D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0DAD"/>
    <w:rPr>
      <w:sz w:val="18"/>
      <w:szCs w:val="18"/>
    </w:rPr>
  </w:style>
  <w:style w:type="paragraph" w:styleId="a5">
    <w:name w:val="footer"/>
    <w:basedOn w:val="a"/>
    <w:link w:val="a6"/>
    <w:uiPriority w:val="99"/>
    <w:unhideWhenUsed/>
    <w:rsid w:val="002F0DAD"/>
    <w:pPr>
      <w:tabs>
        <w:tab w:val="center" w:pos="4153"/>
        <w:tab w:val="right" w:pos="8306"/>
      </w:tabs>
      <w:snapToGrid w:val="0"/>
      <w:jc w:val="left"/>
    </w:pPr>
    <w:rPr>
      <w:sz w:val="18"/>
      <w:szCs w:val="18"/>
    </w:rPr>
  </w:style>
  <w:style w:type="character" w:customStyle="1" w:styleId="a6">
    <w:name w:val="页脚 字符"/>
    <w:basedOn w:val="a0"/>
    <w:link w:val="a5"/>
    <w:uiPriority w:val="99"/>
    <w:rsid w:val="002F0DAD"/>
    <w:rPr>
      <w:sz w:val="18"/>
      <w:szCs w:val="18"/>
    </w:rPr>
  </w:style>
  <w:style w:type="paragraph" w:styleId="a7">
    <w:name w:val="Normal (Web)"/>
    <w:basedOn w:val="a"/>
    <w:uiPriority w:val="99"/>
    <w:unhideWhenUsed/>
    <w:rsid w:val="002F0DAD"/>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2F0DAD"/>
    <w:rPr>
      <w:color w:val="0000FF"/>
      <w:u w:val="single"/>
    </w:rPr>
  </w:style>
  <w:style w:type="character" w:styleId="a9">
    <w:name w:val="Strong"/>
    <w:basedOn w:val="a0"/>
    <w:uiPriority w:val="22"/>
    <w:qFormat/>
    <w:rsid w:val="002F0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7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gqs.net/?pages_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118</Words>
  <Characters>679</Characters>
  <Application>Microsoft Office Word</Application>
  <DocSecurity>0</DocSecurity>
  <Lines>5</Lines>
  <Paragraphs>1</Paragraphs>
  <ScaleCrop>false</ScaleCrop>
  <Company>jobs</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zhai.liz/翟立_苏_校园招聘</dc:creator>
  <cp:keywords/>
  <dc:description/>
  <cp:lastModifiedBy>yu.yyang/于洋_苏_CP</cp:lastModifiedBy>
  <cp:revision>11</cp:revision>
  <dcterms:created xsi:type="dcterms:W3CDTF">2024-09-06T06:16:00Z</dcterms:created>
  <dcterms:modified xsi:type="dcterms:W3CDTF">2024-09-06T06:52:00Z</dcterms:modified>
</cp:coreProperties>
</file>