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“梦想靠岸”招商银行北京分行202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5秋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季校园招聘公告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招商银行北京分行成立于1994年7月，截至2024年8月，下辖二级分行北京城市副中心分行、河北雄安分行及132家营业网点，员工总数超6000人。服务首都30年来，北京分行坚持金融的政治性与人民性，深耕北京服务北京，坚持质量、效益、规模、结构动态均衡发展，是招商银行系统内的“一面旗帜”，多项经营指标在北京市场同业名列前茅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招商银行北京分行始终坚持以人为本的理念，力求为员工提供完善的培训体系、公平的竞争机制、广阔的职业平台、多样的员工关怀，将每位员工视为同</w:t>
      </w:r>
      <w:bookmarkStart w:id="0" w:name="_GoBack"/>
      <w:bookmarkEnd w:id="0"/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舟共济的事业伙伴。现根据业务发展与人才培养需要，招聘202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届普通高等院校毕业生及海外归国留学生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一、招聘岗位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3795"/>
        <w:gridCol w:w="13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招聘岗位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职责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color w:val="auto"/>
                <w:lang w:val="en-US" w:eastAsia="zh-CN"/>
              </w:rPr>
              <w:t>专业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7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市场营销培养生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维护并开拓公司、零售客户，满足客户对产品及服务的需求，为其提供综合金融服务，成长为精通投商行业务的金融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人才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专业不限STEM类专业背景优先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5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运营柜面培养生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办理公司及个人柜面业务，为客户提供综合结算服务，成长为精通银行运营的业务能手。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5" w:hRule="atLeast"/>
        </w:trPr>
        <w:tc>
          <w:tcPr>
            <w:tcW w:w="18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信息技术培养生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从事应用系统设计及开发、软件测试、系统及网络运营维护等相关工作，成长为熟悉银行业务的IT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专家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IT类专业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硕士及以上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42" w:firstLineChars="200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二、招聘要求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0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（一）境内院校202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年应届毕业生，应于202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年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1月1日至2025年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7月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31日间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毕业，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获得教育部认可的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毕业证及学位证；境外院校应届毕业生，应于202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年1月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1日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至202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年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月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31日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间毕业，并于202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年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月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31日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前获得学历（学位）证及教育部留学服务中心颁发的学历学位认证。须为初次就业，未与其他单位建立劳动关系；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0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（二）具备良好的政治素质和职业道德；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0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（三）遵纪守法，诚实守信，性格开朗，无不良记录；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0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（四）善于学习，善于沟通，勇于面对挑战，敢于承担工作压力；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0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（五）本科生要求英语四级成绩在425分及以上，研究生要求英语六级成绩在425分及以上或达到雅思6分、托福90分的英语水平。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  <w:shd w:val="clear" w:fill="FFFFFF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三、招聘流程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hd w:val="clear" w:fill="FFFFFF"/>
          <w:lang w:val="en-US" w:eastAsia="zh-CN"/>
        </w:rPr>
        <w:t xml:space="preserve">    </w:t>
      </w:r>
      <w:r>
        <w:drawing>
          <wp:inline distT="0" distB="0" distL="114300" distR="114300">
            <wp:extent cx="4222115" cy="445135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即日起开始在线简历投递，</w:t>
      </w: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10月9</w:t>
      </w: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日24:00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截止。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四、应聘方式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（一）招商银行官方招聘网站：https://career.cmbchina.com，点击“校园招聘”，选择“北京分行”，申请相关职位，投递简历；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（二）招商银行招聘微信公众平台：扫描下方二维码，关注“招商银行招聘”微信公众平台，点击“招了”，选择“校园招聘”-“北京分行”，申请相关职位，投递简历；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82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cs="宋体" w:asciiTheme="minorEastAsia" w:hAnsiTheme="minorEastAsia"/>
          <w:kern w:val="0"/>
          <w:sz w:val="20"/>
          <w:szCs w:val="20"/>
        </w:rPr>
        <w:drawing>
          <wp:inline distT="0" distB="0" distL="0" distR="0">
            <wp:extent cx="1128395" cy="1095375"/>
            <wp:effectExtent l="0" t="0" r="508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6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（三）招商银行手机银行APP：下载“招商银行APP”，搜索“招商银行招聘”，选择“校园招聘”-“北京分行”，申请相关职位，投递简历。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35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五、时间安排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3591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流 程</w:t>
            </w:r>
          </w:p>
        </w:tc>
        <w:tc>
          <w:tcPr>
            <w:tcW w:w="3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时 间</w:t>
            </w: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简历投递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日截止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网上投递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笔试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以具体通知为准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具体开展形式及时间安排将以短信形式提前通知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Style w:val="6"/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面试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月-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体检及背调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月-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签约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" w:hAnsi="方正仿宋" w:eastAsia="方正仿宋" w:cs="方正仿宋"/>
                <w:color w:val="auto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月-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方正仿宋" w:hAnsi="方正仿宋" w:eastAsia="方正仿宋" w:cs="方正仿宋"/>
                <w:color w:val="auto"/>
                <w:sz w:val="22"/>
                <w:szCs w:val="22"/>
              </w:rPr>
              <w:t>月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方正仿宋" w:hAnsi="方正仿宋" w:eastAsia="方正仿宋" w:cs="方正仿宋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42" w:firstLineChars="200"/>
        <w:jc w:val="left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六、温馨提示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255"/>
        <w:jc w:val="both"/>
        <w:textAlignment w:val="auto"/>
        <w:rPr>
          <w:rFonts w:hint="eastAsia" w:ascii="方正仿宋" w:hAnsi="方正仿宋" w:eastAsia="方正仿宋" w:cs="方正仿宋"/>
          <w:color w:val="auto"/>
          <w:lang w:val="en-US" w:eastAsia="zh-CN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（一）在线提交简历请完整填写各项信息，所有个人资料须真实无误，按要求详细填写各项信息将是您应聘成功的基础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如有虚假信息，申请人将被取消资格；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255"/>
        <w:jc w:val="both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（二）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  <w:lang w:val="en-US" w:eastAsia="zh-CN"/>
        </w:rPr>
        <w:t>如变更联系方式请及时于系统中更新</w:t>
      </w: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，这是我们与您联系的重要渠道，后续安排将通过短信通知；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255"/>
        <w:jc w:val="both"/>
        <w:textAlignment w:val="auto"/>
        <w:rPr>
          <w:rFonts w:hint="eastAsia" w:ascii="方正仿宋" w:hAnsi="方正仿宋" w:eastAsia="方正仿宋" w:cs="方正仿宋"/>
          <w:color w:val="auto"/>
        </w:rPr>
      </w:pPr>
      <w:r>
        <w:rPr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  <w:t>（三）联系方式：ZP_BJ@cmbchina.com。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Style w:val="6"/>
          <w:rFonts w:hint="eastAsia" w:ascii="方正仿宋" w:hAnsi="方正仿宋" w:eastAsia="方正仿宋" w:cs="方正仿宋"/>
          <w:color w:val="auto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</w:pPr>
      <w:r>
        <w:rPr>
          <w:rStyle w:val="6"/>
          <w:rFonts w:hint="eastAsia" w:ascii="方正仿宋" w:hAnsi="方正仿宋" w:eastAsia="方正仿宋" w:cs="方正仿宋"/>
          <w:color w:val="auto"/>
          <w:spacing w:val="0"/>
          <w:sz w:val="28"/>
          <w:szCs w:val="28"/>
          <w:shd w:val="clear" w:fill="FFFFFF"/>
        </w:rPr>
        <w:t>招商银行北京分行欢迎同学们踊跃报名！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EDC"/>
    <w:rsid w:val="085D6ABA"/>
    <w:rsid w:val="10F56963"/>
    <w:rsid w:val="12E06AE9"/>
    <w:rsid w:val="13E917F9"/>
    <w:rsid w:val="16D73C23"/>
    <w:rsid w:val="204C400B"/>
    <w:rsid w:val="21105120"/>
    <w:rsid w:val="2325029A"/>
    <w:rsid w:val="2537321F"/>
    <w:rsid w:val="29BC517E"/>
    <w:rsid w:val="2C7A05DF"/>
    <w:rsid w:val="2E570FD5"/>
    <w:rsid w:val="35FA51F8"/>
    <w:rsid w:val="361473AF"/>
    <w:rsid w:val="3EC7544A"/>
    <w:rsid w:val="42A7608A"/>
    <w:rsid w:val="504C6391"/>
    <w:rsid w:val="536333E4"/>
    <w:rsid w:val="5FFEEF2F"/>
    <w:rsid w:val="62DE1443"/>
    <w:rsid w:val="6AD75A4E"/>
    <w:rsid w:val="6DFB4284"/>
    <w:rsid w:val="71CD24C1"/>
    <w:rsid w:val="79E00DF6"/>
    <w:rsid w:val="7CD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2023-08-14T16:11:00Z</dcterms:created>
  <dc:creator>01132849</dc:creator>
  <cp:lastModifiedBy>admin</cp:lastModifiedBy>
  <cp:lastPrinted>2024-08-28T16:55:00Z</cp:lastPrinted>
  <dcterms:modified xsi:type="dcterms:W3CDTF">2024-08-29T14:05:43Z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52503D9A93B93712B70FD0669172A373_43</vt:lpwstr>
  </property>
</Properties>
</file>