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 xml:space="preserve">附件1 </w:t>
      </w:r>
    </w:p>
    <w:p>
      <w:pPr>
        <w:pStyle w:val="2"/>
        <w:rPr>
          <w:rFonts w:hint="eastAsia" w:ascii="黑体" w:hAnsi="黑体" w:eastAsia="黑体" w:cs="黑体"/>
          <w:szCs w:val="32"/>
        </w:rPr>
      </w:pPr>
    </w:p>
    <w:p>
      <w:pPr>
        <w:pStyle w:val="3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合肥市市属学校2024年春季面向部分高校优秀应届毕业生公开招聘教师岗位表</w:t>
      </w:r>
    </w:p>
    <w:bookmarkEnd w:id="0"/>
    <w:tbl>
      <w:tblPr>
        <w:tblStyle w:val="4"/>
        <w:tblW w:w="0" w:type="auto"/>
        <w:tblInd w:w="0" w:type="dxa"/>
        <w:tblLayout w:type="fixed"/>
        <w:tblCellMar>
          <w:top w:w="0" w:type="dxa"/>
          <w:left w:w="57" w:type="dxa"/>
          <w:bottom w:w="0" w:type="dxa"/>
          <w:right w:w="51" w:type="dxa"/>
        </w:tblCellMar>
      </w:tblPr>
      <w:tblGrid>
        <w:gridCol w:w="351"/>
        <w:gridCol w:w="380"/>
        <w:gridCol w:w="623"/>
        <w:gridCol w:w="365"/>
        <w:gridCol w:w="1582"/>
        <w:gridCol w:w="1574"/>
        <w:gridCol w:w="380"/>
        <w:gridCol w:w="365"/>
        <w:gridCol w:w="351"/>
        <w:gridCol w:w="1125"/>
        <w:gridCol w:w="466"/>
        <w:gridCol w:w="852"/>
      </w:tblGrid>
      <w:tr>
        <w:tblPrEx>
          <w:tblCellMar>
            <w:top w:w="0" w:type="dxa"/>
            <w:left w:w="57" w:type="dxa"/>
            <w:bottom w:w="0" w:type="dxa"/>
            <w:right w:w="51" w:type="dxa"/>
          </w:tblCellMar>
        </w:tblPrEx>
        <w:trPr>
          <w:trHeight w:val="680" w:hRule="atLeast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岗位代码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招聘岗位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学科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计划合计数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报名邮箱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学校名称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分校计划人数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学历要求</w:t>
            </w:r>
          </w:p>
        </w:tc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学位要求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学校专业要求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教师资格证要求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年龄要求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1" w:type="dxa"/>
          </w:tblCellMar>
        </w:tblPrEx>
        <w:trPr>
          <w:trHeight w:val="440" w:hRule="atLeast"/>
        </w:trPr>
        <w:tc>
          <w:tcPr>
            <w:tcW w:w="3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01</w:t>
            </w:r>
          </w:p>
        </w:tc>
        <w:tc>
          <w:tcPr>
            <w:tcW w:w="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高中语文</w:t>
            </w:r>
          </w:p>
        </w:tc>
        <w:tc>
          <w:tcPr>
            <w:tcW w:w="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语文(高级中学)</w:t>
            </w:r>
          </w:p>
        </w:tc>
        <w:tc>
          <w:tcPr>
            <w:tcW w:w="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5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eastAsia="宋体" w:cs="宋体"/>
                <w:sz w:val="24"/>
              </w:rPr>
              <w:t>hfwzbgs@163.com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合肥市第一中学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3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本科：中国语言文学类；硕士研究生及以上专业不限，其本科须是中国语言文学类。</w:t>
            </w:r>
          </w:p>
        </w:tc>
        <w:tc>
          <w:tcPr>
            <w:tcW w:w="4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高中及以上与岗位学科一致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本科学历25周岁以下，硕士研究生及以上学历30周岁以下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1" w:type="dxa"/>
          </w:tblCellMar>
        </w:tblPrEx>
        <w:trPr>
          <w:trHeight w:val="440" w:hRule="atLeast"/>
        </w:trPr>
        <w:tc>
          <w:tcPr>
            <w:tcW w:w="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合肥市第五中学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1" w:type="dxa"/>
          </w:tblCellMar>
        </w:tblPrEx>
        <w:trPr>
          <w:trHeight w:val="440" w:hRule="atLeast"/>
        </w:trPr>
        <w:tc>
          <w:tcPr>
            <w:tcW w:w="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合肥市第八中学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1" w:type="dxa"/>
          </w:tblCellMar>
        </w:tblPrEx>
        <w:trPr>
          <w:trHeight w:val="440" w:hRule="atLeast"/>
        </w:trPr>
        <w:tc>
          <w:tcPr>
            <w:tcW w:w="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合肥市第十中学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1" w:type="dxa"/>
          </w:tblCellMar>
        </w:tblPrEx>
        <w:trPr>
          <w:trHeight w:val="440" w:hRule="atLeast"/>
        </w:trPr>
        <w:tc>
          <w:tcPr>
            <w:tcW w:w="3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02</w:t>
            </w:r>
          </w:p>
        </w:tc>
        <w:tc>
          <w:tcPr>
            <w:tcW w:w="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高中数学</w:t>
            </w:r>
          </w:p>
        </w:tc>
        <w:tc>
          <w:tcPr>
            <w:tcW w:w="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数学（高级中学）</w:t>
            </w:r>
          </w:p>
        </w:tc>
        <w:tc>
          <w:tcPr>
            <w:tcW w:w="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5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eastAsia="宋体" w:cs="宋体"/>
                <w:sz w:val="24"/>
              </w:rPr>
              <w:t>hflz006@163.com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合肥市第一中学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本科：数学类；硕士研究生及以上专业不限，其本科须是数学类。</w:t>
            </w:r>
          </w:p>
        </w:tc>
        <w:tc>
          <w:tcPr>
            <w:tcW w:w="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1" w:type="dxa"/>
          </w:tblCellMar>
        </w:tblPrEx>
        <w:trPr>
          <w:trHeight w:val="440" w:hRule="atLeast"/>
        </w:trPr>
        <w:tc>
          <w:tcPr>
            <w:tcW w:w="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合肥市第六中学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1" w:type="dxa"/>
          </w:tblCellMar>
        </w:tblPrEx>
        <w:trPr>
          <w:trHeight w:val="440" w:hRule="atLeast"/>
        </w:trPr>
        <w:tc>
          <w:tcPr>
            <w:tcW w:w="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合肥市第八中学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1" w:type="dxa"/>
          </w:tblCellMar>
        </w:tblPrEx>
        <w:trPr>
          <w:trHeight w:val="440" w:hRule="atLeast"/>
        </w:trPr>
        <w:tc>
          <w:tcPr>
            <w:tcW w:w="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合肥市第九中学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1" w:type="dxa"/>
          </w:tblCellMar>
        </w:tblPrEx>
        <w:trPr>
          <w:trHeight w:val="440" w:hRule="atLeast"/>
        </w:trPr>
        <w:tc>
          <w:tcPr>
            <w:tcW w:w="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合肥市第十中学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1" w:type="dxa"/>
          </w:tblCellMar>
        </w:tblPrEx>
        <w:trPr>
          <w:trHeight w:val="440" w:hRule="atLeast"/>
        </w:trPr>
        <w:tc>
          <w:tcPr>
            <w:tcW w:w="3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03</w:t>
            </w:r>
          </w:p>
        </w:tc>
        <w:tc>
          <w:tcPr>
            <w:tcW w:w="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高中英语</w:t>
            </w:r>
          </w:p>
        </w:tc>
        <w:tc>
          <w:tcPr>
            <w:tcW w:w="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英语（高级中学）</w:t>
            </w:r>
          </w:p>
        </w:tc>
        <w:tc>
          <w:tcPr>
            <w:tcW w:w="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5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eastAsia="宋体" w:cs="宋体"/>
                <w:sz w:val="24"/>
              </w:rPr>
              <w:t>hfsz10@163.com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合肥市第一中学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本科：英语专业；硕士研究生及以上专业不限，其本科须是英语专业。</w:t>
            </w:r>
          </w:p>
        </w:tc>
        <w:tc>
          <w:tcPr>
            <w:tcW w:w="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1" w:type="dxa"/>
          </w:tblCellMar>
        </w:tblPrEx>
        <w:trPr>
          <w:trHeight w:val="440" w:hRule="atLeast"/>
        </w:trPr>
        <w:tc>
          <w:tcPr>
            <w:tcW w:w="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合肥市第五中学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1" w:type="dxa"/>
          </w:tblCellMar>
        </w:tblPrEx>
        <w:trPr>
          <w:trHeight w:val="440" w:hRule="atLeast"/>
        </w:trPr>
        <w:tc>
          <w:tcPr>
            <w:tcW w:w="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合肥市第十中学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1" w:type="dxa"/>
          </w:tblCellMar>
        </w:tblPrEx>
        <w:trPr>
          <w:trHeight w:val="440" w:hRule="atLeast"/>
        </w:trPr>
        <w:tc>
          <w:tcPr>
            <w:tcW w:w="3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04</w:t>
            </w:r>
          </w:p>
        </w:tc>
        <w:tc>
          <w:tcPr>
            <w:tcW w:w="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高中物理</w:t>
            </w:r>
          </w:p>
        </w:tc>
        <w:tc>
          <w:tcPr>
            <w:tcW w:w="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物理（高级中学）</w:t>
            </w:r>
          </w:p>
        </w:tc>
        <w:tc>
          <w:tcPr>
            <w:tcW w:w="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5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eastAsia="宋体" w:cs="宋体"/>
                <w:sz w:val="24"/>
              </w:rPr>
              <w:t>hfbzbgs@163.com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合肥市第一中学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本科：物理学类；硕士研究生及以上专业不限，其本科须是物理学类。</w:t>
            </w:r>
          </w:p>
        </w:tc>
        <w:tc>
          <w:tcPr>
            <w:tcW w:w="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1" w:type="dxa"/>
          </w:tblCellMar>
        </w:tblPrEx>
        <w:trPr>
          <w:trHeight w:val="440" w:hRule="atLeast"/>
        </w:trPr>
        <w:tc>
          <w:tcPr>
            <w:tcW w:w="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合肥市第五中学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1" w:type="dxa"/>
          </w:tblCellMar>
        </w:tblPrEx>
        <w:trPr>
          <w:trHeight w:val="440" w:hRule="atLeast"/>
        </w:trPr>
        <w:tc>
          <w:tcPr>
            <w:tcW w:w="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合肥市第六中学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1" w:type="dxa"/>
          </w:tblCellMar>
        </w:tblPrEx>
        <w:trPr>
          <w:trHeight w:val="440" w:hRule="atLeast"/>
        </w:trPr>
        <w:tc>
          <w:tcPr>
            <w:tcW w:w="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合肥市第八中学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1" w:type="dxa"/>
          </w:tblCellMar>
        </w:tblPrEx>
        <w:trPr>
          <w:trHeight w:val="440" w:hRule="atLeast"/>
        </w:trPr>
        <w:tc>
          <w:tcPr>
            <w:tcW w:w="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合肥市第九中学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1" w:type="dxa"/>
          </w:tblCellMar>
        </w:tblPrEx>
        <w:trPr>
          <w:trHeight w:val="440" w:hRule="atLeast"/>
        </w:trPr>
        <w:tc>
          <w:tcPr>
            <w:tcW w:w="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合肥市第十中学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1" w:type="dxa"/>
          </w:tblCellMar>
        </w:tblPrEx>
        <w:trPr>
          <w:trHeight w:val="440" w:hRule="atLeast"/>
        </w:trPr>
        <w:tc>
          <w:tcPr>
            <w:tcW w:w="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合肥一六八中学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1" w:type="dxa"/>
          </w:tblCellMar>
        </w:tblPrEx>
        <w:trPr>
          <w:trHeight w:val="440" w:hRule="atLeast"/>
        </w:trPr>
        <w:tc>
          <w:tcPr>
            <w:tcW w:w="3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05</w:t>
            </w:r>
          </w:p>
        </w:tc>
        <w:tc>
          <w:tcPr>
            <w:tcW w:w="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高中化学</w:t>
            </w:r>
          </w:p>
        </w:tc>
        <w:tc>
          <w:tcPr>
            <w:tcW w:w="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化学（高级中学）</w:t>
            </w:r>
          </w:p>
        </w:tc>
        <w:tc>
          <w:tcPr>
            <w:tcW w:w="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5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eastAsia="宋体" w:cs="宋体"/>
                <w:sz w:val="24"/>
              </w:rPr>
              <w:t>anhui.hefei168@163.com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合肥市第一中学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本科：化学类；硕士研究生及以上专业不限，其本科须是化学类。</w:t>
            </w:r>
          </w:p>
        </w:tc>
        <w:tc>
          <w:tcPr>
            <w:tcW w:w="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1" w:type="dxa"/>
          </w:tblCellMar>
        </w:tblPrEx>
        <w:trPr>
          <w:trHeight w:val="440" w:hRule="atLeast"/>
        </w:trPr>
        <w:tc>
          <w:tcPr>
            <w:tcW w:w="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合肥市第五中学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1" w:type="dxa"/>
          </w:tblCellMar>
        </w:tblPrEx>
        <w:trPr>
          <w:trHeight w:val="440" w:hRule="atLeast"/>
        </w:trPr>
        <w:tc>
          <w:tcPr>
            <w:tcW w:w="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合肥市第八中学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1" w:type="dxa"/>
          </w:tblCellMar>
        </w:tblPrEx>
        <w:trPr>
          <w:trHeight w:val="440" w:hRule="atLeast"/>
        </w:trPr>
        <w:tc>
          <w:tcPr>
            <w:tcW w:w="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合肥市第九中学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1" w:type="dxa"/>
          </w:tblCellMar>
        </w:tblPrEx>
        <w:trPr>
          <w:trHeight w:val="440" w:hRule="atLeast"/>
        </w:trPr>
        <w:tc>
          <w:tcPr>
            <w:tcW w:w="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合肥一六八中学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1" w:type="dxa"/>
          </w:tblCellMar>
        </w:tblPrEx>
        <w:trPr>
          <w:trHeight w:val="440" w:hRule="atLeast"/>
        </w:trPr>
        <w:tc>
          <w:tcPr>
            <w:tcW w:w="3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06</w:t>
            </w:r>
          </w:p>
        </w:tc>
        <w:tc>
          <w:tcPr>
            <w:tcW w:w="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高中生物</w:t>
            </w:r>
          </w:p>
        </w:tc>
        <w:tc>
          <w:tcPr>
            <w:tcW w:w="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生物（高级中学）</w:t>
            </w:r>
          </w:p>
        </w:tc>
        <w:tc>
          <w:tcPr>
            <w:tcW w:w="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5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eastAsia="宋体" w:cs="宋体"/>
                <w:sz w:val="24"/>
              </w:rPr>
              <w:t>hfbzbgs@163.com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合肥市第一中学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本科：生物科学类；硕士研究生及以上专业不限，其本科须是生物科学类。</w:t>
            </w:r>
          </w:p>
        </w:tc>
        <w:tc>
          <w:tcPr>
            <w:tcW w:w="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1" w:type="dxa"/>
          </w:tblCellMar>
        </w:tblPrEx>
        <w:trPr>
          <w:trHeight w:val="440" w:hRule="atLeast"/>
        </w:trPr>
        <w:tc>
          <w:tcPr>
            <w:tcW w:w="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合肥市第八中学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1" w:type="dxa"/>
          </w:tblCellMar>
        </w:tblPrEx>
        <w:trPr>
          <w:trHeight w:val="1350" w:hRule="atLeast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07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高中政治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政治（高级中学）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eastAsia="宋体" w:cs="宋体"/>
                <w:sz w:val="24"/>
              </w:rPr>
              <w:t>hfyzbangongshi@163.com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合肥市第一中学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本科：政治学类，马克思主义理论类；硕士研究生及以上专业不限，其本科须是马克思主义理论类。</w:t>
            </w:r>
          </w:p>
        </w:tc>
        <w:tc>
          <w:tcPr>
            <w:tcW w:w="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1" w:type="dxa"/>
          </w:tblCellMar>
        </w:tblPrEx>
        <w:trPr>
          <w:trHeight w:val="1080" w:hRule="atLeast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08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高中历史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历史（高级中学）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eastAsia="宋体" w:cs="宋体"/>
                <w:sz w:val="24"/>
              </w:rPr>
              <w:t>hfyzbangongshi@163.com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合肥市第一中学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本科：历史学类；硕士研究生及以上专业不限，其本科须是历史学类。</w:t>
            </w:r>
          </w:p>
        </w:tc>
        <w:tc>
          <w:tcPr>
            <w:tcW w:w="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1" w:type="dxa"/>
          </w:tblCellMar>
        </w:tblPrEx>
        <w:trPr>
          <w:trHeight w:val="707" w:hRule="atLeast"/>
        </w:trPr>
        <w:tc>
          <w:tcPr>
            <w:tcW w:w="3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09</w:t>
            </w:r>
          </w:p>
        </w:tc>
        <w:tc>
          <w:tcPr>
            <w:tcW w:w="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高中地理</w:t>
            </w:r>
          </w:p>
        </w:tc>
        <w:tc>
          <w:tcPr>
            <w:tcW w:w="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地理（高级中学）</w:t>
            </w:r>
          </w:p>
        </w:tc>
        <w:tc>
          <w:tcPr>
            <w:tcW w:w="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5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eastAsia="宋体" w:cs="宋体"/>
                <w:sz w:val="24"/>
              </w:rPr>
              <w:t>hefeijiuzhong@163.com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合肥市第一中学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本科：地理科学类；硕士研究生及以上专业不限，其本科须是地理科学类。</w:t>
            </w:r>
          </w:p>
        </w:tc>
        <w:tc>
          <w:tcPr>
            <w:tcW w:w="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1" w:type="dxa"/>
          </w:tblCellMar>
        </w:tblPrEx>
        <w:trPr>
          <w:trHeight w:val="683" w:hRule="atLeast"/>
        </w:trPr>
        <w:tc>
          <w:tcPr>
            <w:tcW w:w="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合肥市第九中学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1" w:type="dxa"/>
          </w:tblCellMar>
        </w:tblPrEx>
        <w:trPr>
          <w:trHeight w:val="1080" w:hRule="atLeast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高中体育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体育（高级中学）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eastAsia="宋体" w:cs="宋体"/>
                <w:sz w:val="24"/>
              </w:rPr>
              <w:t>hefeijiuzhong@163.com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合肥市第九中学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本科：体育学类；硕士研究生及以上专业不限，其本科须是体育学类。</w:t>
            </w:r>
          </w:p>
        </w:tc>
        <w:tc>
          <w:tcPr>
            <w:tcW w:w="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1" w:type="dxa"/>
          </w:tblCellMar>
        </w:tblPrEx>
        <w:trPr>
          <w:trHeight w:val="2160" w:hRule="atLeast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高中特殊教育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特殊教育（高级中学）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eastAsia="宋体" w:cs="宋体"/>
                <w:sz w:val="24"/>
              </w:rPr>
              <w:t>hftsjyzxbgs@163.com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合肥特殊教育中心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本科：特殊教育、运动康复专业；硕士研究生及以上专业不限，其本科须是特殊教育、运动康复专业。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高中及以上</w:t>
            </w: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xOGFlZWU2NTFmODI0YThmZTljNGQxNzVhYWVjZDAifQ=="/>
  </w:docVars>
  <w:rsids>
    <w:rsidRoot w:val="75042917"/>
    <w:rsid w:val="7504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Calibri" w:hAnsi="Calibri" w:eastAsia="宋体" w:cs="Times New Roman"/>
    </w:rPr>
  </w:style>
  <w:style w:type="paragraph" w:styleId="3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2024-05-01T06:14:00Z</dcterms:created>
  <dc:creator>耶耶</dc:creator>
  <cp:lastModifiedBy>耶耶</cp:lastModifiedBy>
  <dcterms:modified xsi:type="dcterms:W3CDTF">2024-05-01T06:16:01Z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A63EAC8A1ED149B4A07FCEAFE3760D71_11</vt:lpwstr>
  </property>
</Properties>
</file>