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参会企业一览表</w:t>
      </w:r>
    </w:p>
    <w:tbl>
      <w:tblPr>
        <w:tblStyle w:val="2"/>
        <w:tblW w:w="9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84"/>
        <w:gridCol w:w="1616"/>
        <w:gridCol w:w="4617"/>
        <w:gridCol w:w="947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职位总量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  <w:r>
              <w:rPr>
                <w:rStyle w:val="4"/>
                <w:rFonts w:eastAsia="宋体"/>
                <w:lang w:val="en-US" w:eastAsia="zh-CN" w:bidi="ar"/>
              </w:rPr>
              <w:softHyphen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西洪都商用飞机股份有限公司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计算机科学与技术、软件工程、网络工程等相关专业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飞机装配工艺技术岗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飞行器设计与工程、飞行器制造工程、航空航天工程、机械工程、机械设计制造及其自动化等相关专业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江西金太阳教育研究有限公司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学科编辑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九大学科，本科及以上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项目首席助理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专业不限，硕士及以上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要求：博士研究生/副高以上职称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专业：机械制造、教育、传媒、建筑、土木、艺术、外语、音乐舞蹈、信息工程、管理、财经、医学、体育、理学、思政等相关专业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要求：硕士研究生（有高校教师资格证或职称优先）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专业：计算机、体育、汉语言、教育、思政、数学、物理、人工智能等相关专业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江西五七网络科技有限公司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唐人通信技术服务股份有限公司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总裁助理管培生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商务拓展管培生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信息化支撑管培生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本科及以上，计算机相关专业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本科及其以上学历，通信工程、电子工程、自动化、计算机及其相关专业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江西汇仁药业股份有限公司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储备战队经理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专业不限，市场营销、电子商务、大数据与财务、旅游管理、教育等相关专业优先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推广经理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专业不限，市场营销、电子商务、大数据与财务、旅游管理、教育等相关专业优先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北京大学南昌创新研究院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、机械、能源动力工程、矿业、地质等或计算物理、计算化学、计算数学、计算机、软件工程、热能工程、空气动力学、航空发动机/燃气轮机、飞行器设计与工程、船舶与海洋工程、工程力学、流体力学、自动控制、机电一体化、电子信息工程，通信工程，物联网工程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江西圣丹康医学科技有限公司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嵌入式开发工程师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电子信息/通信工程/自动化等相关专业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硬件开发工程师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电子信息/通信工程/自动化等相关专业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产品结构开发工程师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工业设计/自动化/机械等相关专业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机械制造/电子信息/通信工程等相关专业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小学教育专业、科学教育专业、教育心理教研室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汉语言文学、旅游管理和服务教育、新闻学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数学与应用数学、软件工程、数据科学与大数据技术、教育技术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人力资源管理、财务管理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特殊教育学、教育康复学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舞蹈学、播音主持、音乐学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体育教育、社会体育指导与管理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视觉传达设计、绘画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生态与环境学院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环境工程、生态学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碳中和新能源学院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心理健康与咨询中心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江西省人才战略发展研究基地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附属学校与基础教育服务中心 老师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中建商品混凝土有限公司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不限专业，七险二金，节日福利，包吃包住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法务管理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法学等相关专业，七险二金，节日福利，包吃包住，转正第一年本科9-11万，研究生10-13万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华宏汽车集团股份有限公司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财务岗位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会计学、审计学、财务管理等相关专业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人资行政岗位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工商管理、人力资源管理、心理学、行政管理等相关专业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市场岗位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市场营销、经济学、传媒学、市场调研、工商管理等相关专业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江西联创精密机电有限公司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C++软件设计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</w:t>
            </w:r>
            <w:r>
              <w:rPr>
                <w:rStyle w:val="5"/>
                <w:lang w:val="en-US" w:eastAsia="zh-CN" w:bidi="ar"/>
              </w:rPr>
              <w:t>计算机、软件工程、电子、通信类等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视景仿真软件设计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</w:t>
            </w:r>
            <w:r>
              <w:rPr>
                <w:rStyle w:val="5"/>
                <w:lang w:val="en-US" w:eastAsia="zh-CN" w:bidi="ar"/>
              </w:rPr>
              <w:t>计算机、软件工程类等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网络安全软件设计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</w:t>
            </w:r>
            <w:r>
              <w:rPr>
                <w:rStyle w:val="5"/>
                <w:lang w:val="en-US" w:eastAsia="zh-CN" w:bidi="ar"/>
              </w:rPr>
              <w:t>网络安全、计算机科学类等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嵌入式软件设计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</w:t>
            </w:r>
            <w:r>
              <w:rPr>
                <w:rStyle w:val="5"/>
                <w:lang w:val="en-US" w:eastAsia="zh-CN" w:bidi="ar"/>
              </w:rPr>
              <w:t>计算机、电子、通信类等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硬件设计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</w:t>
            </w:r>
            <w:r>
              <w:rPr>
                <w:rStyle w:val="5"/>
                <w:lang w:val="en-US" w:eastAsia="zh-CN" w:bidi="ar"/>
              </w:rPr>
              <w:t>电子、通信类等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管培生（生产管理方向）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机电一体化、机械设计与制造等专业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管培生（销售方向）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管培生（外贸方向）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市场营销、国际贸易、小语种等专业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研究院技术员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理工科、生物医学工程等医药类专业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本科及以上，生物类、医学类、材料类、化学类等相关专业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本科及以上，医学、护理类等相关专业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临床学术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本科及以上，医学、护理类相关专业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本科及以上，生物类、统计类、数据类等相关专业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江西核工业兴中新材料有限公司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硕士以上学历，化工、化学、材料类相关专业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本科以上学历，化工、化学、材料类相关专业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实验室助理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本科以上学历，化工、化学、材料类相关专业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设备维修技师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大专以上学历，机械维修或机电一体化专业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市场营销专员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专业不限，需派驻深圳工作。市场营销专业优先考虑。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南昌龙旗信息技术有限公司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机械、材料、自动化、电气工程、包装工程、模具设计或工业设计、光学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结构设计工程师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机械、材料、自动化、电气工程、包装工程、模具设计或工业设计、光学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装备开发工程师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电子、通信、计算机、自动化专业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计算机、通信、电子、应用数学、自动化、图像处理、专业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正邦集团有限公司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生物制品研究员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分子生物学、遗传学、微生物学、生物化学、药理学、免疫学、生物信息学等生命科学专业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体外诊断试剂研究员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生物化学、分子生物学、免疫学、医学检验等相关专业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动物营养研究员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动物营养、动物科学、畜牧学、饲料科学等相关专业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江西南华医药有限公司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中药学、检验学、临床医学、生物等相关专业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物流运营管理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物流管理、物流技术与管理、运输管理、供应管理等相关专业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采购助理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医疗器械、临床医学、药学相关专业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销售助理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医药类、药学相关专业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药品市场营销、工商管理、人力资源管理相关专业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临床医学、检验、药学、财务管理、财务会计、相关专业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财务会计或金融类专业、临床医学、检验、药学相关专业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南昌嘉航农业科技发展有限公司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财务相关专业，有初级会计证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采购助理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专业不限，有采购专业知识，有良好的沟通能力和谈判能力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专业不限，团队观念强、良好的沟通能力，有销售经验优先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专业不限，愿意学习，具有良好的协调组织能力，积极主动，责任心强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设计类专业，熟练运用各类主流平面设计软件，具备良好的美术功底及审美，会动态设计优先；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轩豪益邦制药有限公司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学术推广岗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本科学历，药学类、临床医学类相关专业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QA/QC岗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本科学历，药学相关专业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本科学历，药学类相关专业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产品推广岗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本科学历，药学类、临床医学类相关专业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药品营销岗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本科学历，药学类、医药营销类相关专业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江西航空有限公司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机械、电子、电气、飞行器设计与制造、动力装置等相关理工类专业优先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签派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交通运输（空中交通管理与签派）专业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软件开发、信息技术等相关专业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航班保障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专业不限，英语、计算机等专业优先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运行调度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编译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财税、会计、金融、财务管理、企业管理、法律、统计、数学等相关专业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专业不限，数学、计算机、统计、经济、电子商务、市场营销、英语等专业优先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行政职能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专业不限，英语、中文、新闻学等相关专业优先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计算机、数学、统计、中文、新闻等专业优先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公共卫生、临床、中医、健康管理等相关专业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北方联创通信有限公司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研究员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计算机类、数学类、电子信息类、自动化类、兵器类等专业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博士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应用软件工程师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计算机类、数学类、自动化类等专业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硕士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嵌入式软件工程师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电子信息类、自动化类、仪器类、计算机类等专业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硕士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系统工程师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自动化类、计算机类、兵器类、电子信息类等专业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硕士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Dg0ZjAyOTBjMTAxZWFmZmI3YjE0ZGQ0YzcxNTIifQ=="/>
  </w:docVars>
  <w:rsids>
    <w:rsidRoot w:val="162D0DF1"/>
    <w:rsid w:val="162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5">
    <w:name w:val="font1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2023-11-21T09:13:00Z</dcterms:created>
  <dc:creator>WPS_1601744762</dc:creator>
  <cp:lastModifiedBy>WPS_1601744762</cp:lastModifiedBy>
  <dcterms:modified xsi:type="dcterms:W3CDTF">2023-11-21T09:13:18Z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CD98670C663440F7AF76E19DA72C5143_11</vt:lpwstr>
  </property>
</Properties>
</file>