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中国石化集团重庆川维化工有限公司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4年校园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中国石化集团重庆川维化工有限公司位于重庆市长寿区，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前身为四川维尼纶厂，</w:t>
      </w:r>
      <w:r>
        <w:rPr>
          <w:rFonts w:hint="eastAsia" w:ascii="仿宋_GB2312" w:eastAsia="仿宋_GB2312" w:hAnsiTheme="minorEastAsia"/>
          <w:sz w:val="32"/>
          <w:szCs w:val="32"/>
        </w:rPr>
        <w:t>是上世纪七十年代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毛主席、周总理亲自批准引进的四大化纤项目之一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1973年批复建设，</w:t>
      </w:r>
      <w:r>
        <w:rPr>
          <w:rFonts w:hint="eastAsia" w:ascii="仿宋_GB2312" w:eastAsia="仿宋_GB2312" w:hAnsiTheme="minorEastAsia"/>
          <w:sz w:val="32"/>
          <w:szCs w:val="32"/>
        </w:rPr>
        <w:t>1983年整体进入中国石化，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是目前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中国石化唯一、国内最大的天然气化工企业。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公司下设二级机构26个，其中包括8个运行部、5个业务中心、12个职能部门和研究院，在岗</w:t>
      </w:r>
      <w:r>
        <w:rPr>
          <w:rFonts w:hint="eastAsia" w:ascii="仿宋_GB2312" w:eastAsia="仿宋_GB2312" w:hAnsiTheme="minorEastAsia"/>
          <w:sz w:val="32"/>
          <w:szCs w:val="32"/>
        </w:rPr>
        <w:t>员工25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00余</w:t>
      </w:r>
      <w:r>
        <w:rPr>
          <w:rFonts w:hint="eastAsia" w:ascii="仿宋_GB2312" w:eastAsia="仿宋_GB2312" w:hAnsiTheme="minorEastAsia"/>
          <w:sz w:val="32"/>
          <w:szCs w:val="32"/>
        </w:rPr>
        <w:t>人。主要产品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为甲醇、乙酸乙烯酯、聚乙烯醇（PVA）、乙酸乙烯酯-乙烯共聚乳液（VAE）、</w:t>
      </w:r>
      <w:r>
        <w:rPr>
          <w:rFonts w:hint="eastAsia" w:ascii="仿宋_GB2312" w:eastAsia="仿宋_GB2312" w:hAnsiTheme="minorEastAsia"/>
          <w:sz w:val="32"/>
          <w:szCs w:val="32"/>
        </w:rPr>
        <w:t>精乙酸甲酯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维纶纤维、醋酸、醋酸酯等，</w:t>
      </w:r>
      <w:r>
        <w:rPr>
          <w:rFonts w:hint="eastAsia" w:ascii="仿宋_GB2312" w:eastAsia="仿宋_GB2312" w:hAnsiTheme="minorEastAsia"/>
          <w:sz w:val="32"/>
          <w:szCs w:val="32"/>
        </w:rPr>
        <w:t>出口美国、欧盟、东南亚等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0多个国家和地区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公司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坚持创新驱动发展，</w:t>
      </w:r>
      <w:r>
        <w:rPr>
          <w:rFonts w:hint="eastAsia" w:ascii="仿宋_GB2312" w:eastAsia="仿宋_GB2312" w:hAnsiTheme="minorEastAsia"/>
          <w:sz w:val="32"/>
          <w:szCs w:val="32"/>
        </w:rPr>
        <w:t>在主要产品的基础性研究和应用开发上走在国内同行前列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形成了具有</w:t>
      </w:r>
      <w:r>
        <w:rPr>
          <w:rFonts w:hint="eastAsia" w:ascii="仿宋_GB2312" w:hAnsi="黑体" w:eastAsia="仿宋_GB2312" w:cs="Times New Roman"/>
          <w:sz w:val="32"/>
          <w:szCs w:val="32"/>
        </w:rPr>
        <w:t>完全自主知识产权的天然气化工</w:t>
      </w:r>
      <w:r>
        <w:rPr>
          <w:rFonts w:hint="eastAsia" w:ascii="仿宋_GB2312" w:hAnsi="黑体" w:eastAsia="仿宋_GB2312" w:cs="Times New Roman"/>
          <w:spacing w:val="8"/>
          <w:sz w:val="32"/>
          <w:szCs w:val="32"/>
        </w:rPr>
        <w:t>成套技术</w:t>
      </w:r>
      <w:r>
        <w:rPr>
          <w:rFonts w:hint="eastAsia" w:ascii="仿宋_GB2312" w:hAnsi="黑体" w:eastAsia="仿宋_GB2312" w:cs="Times New Roman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Times New Roman"/>
          <w:sz w:val="32"/>
          <w:szCs w:val="32"/>
        </w:rPr>
        <w:t>天然气部分氧化制乙炔技术属于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中国石化</w:t>
      </w:r>
      <w:r>
        <w:rPr>
          <w:rFonts w:hint="eastAsia" w:ascii="仿宋_GB2312" w:hAnsi="黑体" w:eastAsia="仿宋_GB2312" w:cs="Times New Roman"/>
          <w:sz w:val="32"/>
          <w:szCs w:val="32"/>
        </w:rPr>
        <w:t>集团公司专有技术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PVA生产技术达到世界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领先</w:t>
      </w:r>
      <w:r>
        <w:rPr>
          <w:rFonts w:hint="eastAsia" w:ascii="仿宋_GB2312" w:eastAsia="仿宋_GB2312"/>
          <w:color w:val="000000"/>
          <w:sz w:val="32"/>
          <w:szCs w:val="32"/>
        </w:rPr>
        <w:t>水平</w:t>
      </w:r>
      <w:r>
        <w:rPr>
          <w:rFonts w:hint="eastAsia" w:ascii="仿宋_GB2312" w:hAnsi="黑体" w:eastAsia="仿宋_GB2312" w:cs="Times New Roman"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是众多国际知名大公司的供应商，</w:t>
      </w:r>
      <w:r>
        <w:rPr>
          <w:rFonts w:hint="eastAsia" w:ascii="仿宋_GB2312" w:eastAsia="仿宋_GB2312" w:hAnsiTheme="minorEastAsia"/>
          <w:sz w:val="32"/>
          <w:szCs w:val="32"/>
        </w:rPr>
        <w:t>出口量连续多年位居国内首位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VAE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生产技术处于国内一流水平，</w:t>
      </w:r>
      <w:r>
        <w:rPr>
          <w:rFonts w:hint="eastAsia" w:ascii="仿宋_GB2312" w:eastAsia="仿宋_GB2312" w:hAnsiTheme="minorEastAsia"/>
          <w:sz w:val="32"/>
          <w:szCs w:val="32"/>
        </w:rPr>
        <w:t>VAE产品连续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年获得中国环境标志产品认证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主导和参与起草国际标准2项，国家标准26项，行业标准16项。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 w:hAnsiTheme="minorEastAsia"/>
          <w:sz w:val="32"/>
          <w:szCs w:val="32"/>
        </w:rPr>
        <w:t>坚持绿色发展战略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全面履行沿江企业社会责任，彰显央企担当。近年来实施了节能减排，减碳降碳等系列重大工程，为公司绿色发展奠定了坚实基础。2021年成功创建中国石化“绿色企业”，2022年成为国内首批“无废工厂”建设试点单位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获得集团公司节能环保先进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连续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年获得重庆市“环保诚信企业”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并于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2023年连续两年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</w:rPr>
        <w:t>在10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00余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</w:rPr>
        <w:t>家参评企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</w:rPr>
        <w:t>业中排名第一。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2023年5月建成投产中国西南地区最大的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3000Nm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/h氢燃料电池供氢项目，将作为中国石化西南供氢中心，服务“成渝氢走廊”建设。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“十四五”期间，公司将进一步优化产业布局，立足天然气化工主业，加快构建以完善的天然气化工产业链为发展基础、以高端精细化工和合成材料为主攻方向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以氢能供给等绿色环保业务为新增长点的发展架构，</w:t>
      </w:r>
      <w:r>
        <w:rPr>
          <w:rFonts w:hint="eastAsia" w:ascii="仿宋_GB2312" w:eastAsia="仿宋_GB2312" w:hAnsiTheme="minorEastAsia"/>
          <w:sz w:val="32"/>
          <w:szCs w:val="32"/>
        </w:rPr>
        <w:t>致力打造世界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领先特色精细化工和新材料</w:t>
      </w:r>
      <w:r>
        <w:rPr>
          <w:rFonts w:hint="eastAsia" w:ascii="仿宋_GB2312" w:eastAsia="仿宋_GB2312" w:hAnsiTheme="minorEastAsia"/>
          <w:sz w:val="32"/>
          <w:szCs w:val="32"/>
        </w:rPr>
        <w:t>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详</w:t>
      </w:r>
      <w:r>
        <w:rPr>
          <w:rFonts w:hint="eastAsia" w:ascii="仿宋_GB2312" w:hAnsi="黑体" w:eastAsia="仿宋_GB2312"/>
          <w:sz w:val="32"/>
          <w:szCs w:val="32"/>
        </w:rPr>
        <w:t>见中国石化招聘网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fldChar w:fldCharType="begin"/>
      </w:r>
      <w:r>
        <w:instrText xml:space="preserve"> HYPERLINK "http://job.sinopec.com" </w:instrText>
      </w:r>
      <w:r>
        <w:fldChar w:fldCharType="separate"/>
      </w:r>
      <w:r>
        <w:rPr>
          <w:rFonts w:hint="eastAsia" w:ascii="仿宋_GB2312" w:hAnsi="黑体" w:eastAsia="仿宋_GB2312"/>
          <w:sz w:val="32"/>
          <w:szCs w:val="32"/>
        </w:rPr>
        <w:t>http://job.sinopec.com</w:t>
      </w:r>
      <w:r>
        <w:rPr>
          <w:rFonts w:hint="eastAsia" w:ascii="仿宋_GB2312" w:hAnsi="黑体" w:eastAsia="仿宋_GB2312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tbl>
      <w:tblPr>
        <w:tblStyle w:val="9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18"/>
        <w:gridCol w:w="695"/>
        <w:gridCol w:w="818"/>
        <w:gridCol w:w="4350"/>
        <w:gridCol w:w="106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外语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材料研发岗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高分子化学与物理、高分子科学与工程、高分子材料与工程、材料科学与工程、材料物理与化学、材料学、材料加工工程、材料工程、材料与化工、材料化学等相关专业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英语六级425分及以上或相当水平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身体健康，服从分配，能适应招聘岗位工作需要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化工研发与技术岗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分子化学与物理、高分子科学与工程、高分子材料与工程、材料科学与工程、材料物理与化学、材料学、材料加工工程、材料工程、材料与化工、材料化学、功能材料、化学工程与工艺、能源化学工程、精细化工、化学工程与技术、化学工程、化学工艺、应用化学、工业催化、化学、有机化学、分析化学、物理化学等相关专业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硕士研究生：英语六级425分及以上或相当水平；本科：英语四级425分及以上或相当水平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化工设备技术岗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过程装备与控制工程、机械工程、机械、机械电子工程、机械设计制造及其自动化、机械制造及其自动化、动力工程及工程热物理（动力机械及工程、流体机械及工程、化工过程机械）、焊接技术与工程、电气工程（电机与电器、电力系统及其自动化、高电压与绝缘技术）、电气工程及其自动化、测控技术与仪器、自动化、控制科学与工程（控制理论与控制工程、检测技术与自动化装置、系统工程）、电子信息（仪器仪表工程、控制工程）、仪器科学与技术（精密仪器及机械、测试计量技术及仪器）等相关专业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公用工程技术岗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源与动力工程、动力工程及工程热物理（热能工程）、土木工程、工程管理、项目管理、化工安全工程、安全工程、环境工程、环境科学、环境科学与工程、给排水科学与工程、市政工程（给排水）、资源与环境（安全工程、环境工程）、消防工程、抢险救援指挥与技术等相关专业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专业管理岗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本科、硕士研究生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管理、会计学、税务、统计学、应用统计学、法律、法学、民商法学、工商管理、人力资源管理、数学（应用数学、运筹学与控制论）、金融数学、计算机科学与技术、信息安全、软件工程、信息管理与信息系统、大数据技术与工程、数据科学与大数据技术、大数据管理与应用等相关专业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生产运行操作岗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重庆市长寿区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大专(高职)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用化工技术、石油炼制技术、精细化工技术、石油化工技术、煤化工技术、高分子合成技术、分析检验技术、化工智能制造技术、化工装备技术、化工自动化技术、化工安全技术、高分子材料智能制造技术、材料工程技术、复合材料智能制造技术、热能动力工程技术、发电运行技术、热工自动化技术、电厂化学与环保技术、电气自动化技术、机电一体化技术、工业过程自动化技术、机电设备技术、油气储运技术、石油工程技术、环境监测技术、环境工程技术、发电厂及电力系统、电力系统自动化技术、电力系统继电保护技术、供用电技术、药品生产技术、化学制药技术等相关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招聘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流程</w:t>
      </w:r>
    </w:p>
    <w:tbl>
      <w:tblPr>
        <w:tblStyle w:val="9"/>
        <w:tblW w:w="9070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179"/>
        <w:gridCol w:w="4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流程安排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4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简历收集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温馨提示：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登录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zCs w:val="24"/>
                <w:u w:val="none"/>
              </w:rPr>
              <w:t>http://job.sinopec.com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</w:rPr>
              <w:t>（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  <w:lang w:val="en-US" w:eastAsia="zh-CN"/>
              </w:rPr>
              <w:t>应聘</w:t>
            </w:r>
            <w:r>
              <w:rPr>
                <w:rStyle w:val="14"/>
                <w:rFonts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</w:rPr>
              <w:t>唯一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  <w:lang w:val="en-US" w:eastAsia="zh-CN"/>
              </w:rPr>
              <w:t>途径</w:t>
            </w:r>
            <w:r>
              <w:rPr>
                <w:rStyle w:val="14"/>
                <w:rFonts w:hint="eastAsia" w:asciiTheme="minorEastAsia" w:hAnsiTheme="minorEastAsia"/>
                <w:b w:val="0"/>
                <w:bCs w:val="0"/>
                <w:color w:val="FF0000"/>
                <w:sz w:val="24"/>
                <w:szCs w:val="24"/>
                <w:u w:val="none"/>
              </w:rPr>
              <w:t>）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，点击【校园招聘】，在【炼化企业】中应聘【重庆</w:t>
            </w:r>
            <w:r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川维化工有限公司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初选考试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机构组织统一初选考试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入围公告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11月24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通过招聘网站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测试面试入围人选公告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测试面试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2024年1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组织测试面试，，确定拟录用人选和递补人选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人选公示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招聘网站公示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拟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录用人选和递补人选，公示期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公示期满，签订就业协议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接收录用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年8月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日前</w:t>
            </w:r>
          </w:p>
        </w:tc>
        <w:tc>
          <w:tcPr>
            <w:tcW w:w="4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办理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毕业生接收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报到手续，经备案通过后签订劳动合同</w:t>
            </w:r>
          </w:p>
        </w:tc>
      </w:tr>
    </w:tbl>
    <w:p>
      <w:pPr>
        <w:widowControl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中国石化招聘网：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"http://job.sinopec.com"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http://job.sinopec.com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公司主页：http://svw.sinopec.com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联系部门：党委组织部（人力资源部）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联系电话：023-68973483、023-68974912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电子邮箱：68974912@163.com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公司地址：重庆市长寿区维江路36号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邮政编码：401254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QQ交流群：736293658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3C"/>
    <w:rsid w:val="00000E32"/>
    <w:rsid w:val="00003E8F"/>
    <w:rsid w:val="000128EF"/>
    <w:rsid w:val="00020D50"/>
    <w:rsid w:val="0002212A"/>
    <w:rsid w:val="000234D2"/>
    <w:rsid w:val="0002502C"/>
    <w:rsid w:val="00031BBD"/>
    <w:rsid w:val="00052B31"/>
    <w:rsid w:val="0005659C"/>
    <w:rsid w:val="00071E25"/>
    <w:rsid w:val="00080B73"/>
    <w:rsid w:val="00084C5D"/>
    <w:rsid w:val="00095783"/>
    <w:rsid w:val="000A2ADD"/>
    <w:rsid w:val="000A4783"/>
    <w:rsid w:val="000B1ABA"/>
    <w:rsid w:val="000B2A9E"/>
    <w:rsid w:val="000D3892"/>
    <w:rsid w:val="000E7267"/>
    <w:rsid w:val="00107DEE"/>
    <w:rsid w:val="0011192C"/>
    <w:rsid w:val="00115602"/>
    <w:rsid w:val="0011703F"/>
    <w:rsid w:val="001175D1"/>
    <w:rsid w:val="00130160"/>
    <w:rsid w:val="001417BC"/>
    <w:rsid w:val="00143C55"/>
    <w:rsid w:val="0015143A"/>
    <w:rsid w:val="00167EEF"/>
    <w:rsid w:val="00180341"/>
    <w:rsid w:val="00186A7A"/>
    <w:rsid w:val="0019171C"/>
    <w:rsid w:val="001937DB"/>
    <w:rsid w:val="00194B66"/>
    <w:rsid w:val="001A71A2"/>
    <w:rsid w:val="001B08AF"/>
    <w:rsid w:val="001B14B7"/>
    <w:rsid w:val="001B536E"/>
    <w:rsid w:val="001B6602"/>
    <w:rsid w:val="001C4BAD"/>
    <w:rsid w:val="001C6CCD"/>
    <w:rsid w:val="00203B21"/>
    <w:rsid w:val="00222991"/>
    <w:rsid w:val="00225432"/>
    <w:rsid w:val="00225DD6"/>
    <w:rsid w:val="00230252"/>
    <w:rsid w:val="0023727A"/>
    <w:rsid w:val="00241DAF"/>
    <w:rsid w:val="00241DB5"/>
    <w:rsid w:val="002522EB"/>
    <w:rsid w:val="002716B4"/>
    <w:rsid w:val="00273EFD"/>
    <w:rsid w:val="00280CE1"/>
    <w:rsid w:val="0028603D"/>
    <w:rsid w:val="00290DD3"/>
    <w:rsid w:val="00292863"/>
    <w:rsid w:val="002A6231"/>
    <w:rsid w:val="002B0751"/>
    <w:rsid w:val="002B1FDB"/>
    <w:rsid w:val="002C1E06"/>
    <w:rsid w:val="002E0383"/>
    <w:rsid w:val="002F5536"/>
    <w:rsid w:val="003002D8"/>
    <w:rsid w:val="0030421F"/>
    <w:rsid w:val="003074CF"/>
    <w:rsid w:val="00307BA2"/>
    <w:rsid w:val="00317927"/>
    <w:rsid w:val="00317C29"/>
    <w:rsid w:val="003219EB"/>
    <w:rsid w:val="00322624"/>
    <w:rsid w:val="003249BE"/>
    <w:rsid w:val="003271A3"/>
    <w:rsid w:val="0033144E"/>
    <w:rsid w:val="003320A1"/>
    <w:rsid w:val="00336A30"/>
    <w:rsid w:val="003373E6"/>
    <w:rsid w:val="003505C7"/>
    <w:rsid w:val="00353588"/>
    <w:rsid w:val="00353730"/>
    <w:rsid w:val="00360148"/>
    <w:rsid w:val="003622E0"/>
    <w:rsid w:val="003704D3"/>
    <w:rsid w:val="0037199D"/>
    <w:rsid w:val="0037283D"/>
    <w:rsid w:val="00382B82"/>
    <w:rsid w:val="00385DC3"/>
    <w:rsid w:val="00390A86"/>
    <w:rsid w:val="00391002"/>
    <w:rsid w:val="003A06A1"/>
    <w:rsid w:val="003A35EE"/>
    <w:rsid w:val="003C69A7"/>
    <w:rsid w:val="003E6C39"/>
    <w:rsid w:val="003F695A"/>
    <w:rsid w:val="00403EC9"/>
    <w:rsid w:val="004145DD"/>
    <w:rsid w:val="0042094A"/>
    <w:rsid w:val="004537E7"/>
    <w:rsid w:val="0045410F"/>
    <w:rsid w:val="00472EE8"/>
    <w:rsid w:val="00483ADE"/>
    <w:rsid w:val="00497DDF"/>
    <w:rsid w:val="004A708C"/>
    <w:rsid w:val="004C5A69"/>
    <w:rsid w:val="004D00A9"/>
    <w:rsid w:val="004E439E"/>
    <w:rsid w:val="0050066C"/>
    <w:rsid w:val="00502A8D"/>
    <w:rsid w:val="00504724"/>
    <w:rsid w:val="00506698"/>
    <w:rsid w:val="005075F0"/>
    <w:rsid w:val="00510883"/>
    <w:rsid w:val="00522268"/>
    <w:rsid w:val="00523E0B"/>
    <w:rsid w:val="00536539"/>
    <w:rsid w:val="00537340"/>
    <w:rsid w:val="005405A0"/>
    <w:rsid w:val="005470DC"/>
    <w:rsid w:val="00550376"/>
    <w:rsid w:val="00556342"/>
    <w:rsid w:val="005574EE"/>
    <w:rsid w:val="005734BD"/>
    <w:rsid w:val="005758EA"/>
    <w:rsid w:val="00592E00"/>
    <w:rsid w:val="00595686"/>
    <w:rsid w:val="00595FE5"/>
    <w:rsid w:val="005A61BC"/>
    <w:rsid w:val="005A62D4"/>
    <w:rsid w:val="005A6966"/>
    <w:rsid w:val="005C283B"/>
    <w:rsid w:val="005C3252"/>
    <w:rsid w:val="005C34F4"/>
    <w:rsid w:val="005D2BF4"/>
    <w:rsid w:val="005E0C97"/>
    <w:rsid w:val="005E4470"/>
    <w:rsid w:val="005E4F22"/>
    <w:rsid w:val="00604E34"/>
    <w:rsid w:val="0060607E"/>
    <w:rsid w:val="006067AD"/>
    <w:rsid w:val="00606C68"/>
    <w:rsid w:val="00607D66"/>
    <w:rsid w:val="00611326"/>
    <w:rsid w:val="00612FD5"/>
    <w:rsid w:val="006220BC"/>
    <w:rsid w:val="006233D0"/>
    <w:rsid w:val="00642B05"/>
    <w:rsid w:val="00646D3D"/>
    <w:rsid w:val="00670467"/>
    <w:rsid w:val="006776FC"/>
    <w:rsid w:val="0067770A"/>
    <w:rsid w:val="00693167"/>
    <w:rsid w:val="00694A85"/>
    <w:rsid w:val="00695145"/>
    <w:rsid w:val="0069591B"/>
    <w:rsid w:val="006B074F"/>
    <w:rsid w:val="006D4582"/>
    <w:rsid w:val="006F49E2"/>
    <w:rsid w:val="00711776"/>
    <w:rsid w:val="00717573"/>
    <w:rsid w:val="00722AFF"/>
    <w:rsid w:val="007274ED"/>
    <w:rsid w:val="00727503"/>
    <w:rsid w:val="00741FCF"/>
    <w:rsid w:val="007519F1"/>
    <w:rsid w:val="007755A1"/>
    <w:rsid w:val="00777000"/>
    <w:rsid w:val="007823E6"/>
    <w:rsid w:val="00782CAA"/>
    <w:rsid w:val="00790356"/>
    <w:rsid w:val="007B03BF"/>
    <w:rsid w:val="007B1E76"/>
    <w:rsid w:val="007C18FF"/>
    <w:rsid w:val="007D5B39"/>
    <w:rsid w:val="007E3E87"/>
    <w:rsid w:val="007E7F8C"/>
    <w:rsid w:val="007F4210"/>
    <w:rsid w:val="007F5118"/>
    <w:rsid w:val="008076F1"/>
    <w:rsid w:val="00810836"/>
    <w:rsid w:val="008161CB"/>
    <w:rsid w:val="00824647"/>
    <w:rsid w:val="00827315"/>
    <w:rsid w:val="00853BE8"/>
    <w:rsid w:val="0086490A"/>
    <w:rsid w:val="008878BD"/>
    <w:rsid w:val="008A17CC"/>
    <w:rsid w:val="008A1CBF"/>
    <w:rsid w:val="008A2923"/>
    <w:rsid w:val="008B046E"/>
    <w:rsid w:val="008B506B"/>
    <w:rsid w:val="008C0835"/>
    <w:rsid w:val="008C3F86"/>
    <w:rsid w:val="008C4529"/>
    <w:rsid w:val="008C4769"/>
    <w:rsid w:val="008C6153"/>
    <w:rsid w:val="008D61A4"/>
    <w:rsid w:val="008D6CBC"/>
    <w:rsid w:val="008E0853"/>
    <w:rsid w:val="008E2F42"/>
    <w:rsid w:val="00903BE1"/>
    <w:rsid w:val="00906AF6"/>
    <w:rsid w:val="009212D6"/>
    <w:rsid w:val="00930E6A"/>
    <w:rsid w:val="00934075"/>
    <w:rsid w:val="00940003"/>
    <w:rsid w:val="0094075A"/>
    <w:rsid w:val="00940C78"/>
    <w:rsid w:val="00946610"/>
    <w:rsid w:val="009471C7"/>
    <w:rsid w:val="00954DA9"/>
    <w:rsid w:val="009550DE"/>
    <w:rsid w:val="00955149"/>
    <w:rsid w:val="00955A86"/>
    <w:rsid w:val="0097353A"/>
    <w:rsid w:val="009778F3"/>
    <w:rsid w:val="00981214"/>
    <w:rsid w:val="0098597C"/>
    <w:rsid w:val="00990D02"/>
    <w:rsid w:val="00992775"/>
    <w:rsid w:val="009949FB"/>
    <w:rsid w:val="00997FD7"/>
    <w:rsid w:val="009C239A"/>
    <w:rsid w:val="009E5080"/>
    <w:rsid w:val="009E5865"/>
    <w:rsid w:val="009F465D"/>
    <w:rsid w:val="00A07E88"/>
    <w:rsid w:val="00A112E6"/>
    <w:rsid w:val="00A17D11"/>
    <w:rsid w:val="00A20A2C"/>
    <w:rsid w:val="00A37354"/>
    <w:rsid w:val="00A406B1"/>
    <w:rsid w:val="00A529A1"/>
    <w:rsid w:val="00A536A0"/>
    <w:rsid w:val="00A605A6"/>
    <w:rsid w:val="00A62794"/>
    <w:rsid w:val="00A70342"/>
    <w:rsid w:val="00A706D3"/>
    <w:rsid w:val="00A721D7"/>
    <w:rsid w:val="00A742BA"/>
    <w:rsid w:val="00A8583F"/>
    <w:rsid w:val="00AA10F4"/>
    <w:rsid w:val="00AA4341"/>
    <w:rsid w:val="00AA7D1D"/>
    <w:rsid w:val="00AB2346"/>
    <w:rsid w:val="00AB678D"/>
    <w:rsid w:val="00AC1990"/>
    <w:rsid w:val="00AC19B9"/>
    <w:rsid w:val="00AC253C"/>
    <w:rsid w:val="00AD1064"/>
    <w:rsid w:val="00AF178C"/>
    <w:rsid w:val="00B01407"/>
    <w:rsid w:val="00B023EF"/>
    <w:rsid w:val="00B03DEC"/>
    <w:rsid w:val="00B04ACC"/>
    <w:rsid w:val="00B2053D"/>
    <w:rsid w:val="00B2747B"/>
    <w:rsid w:val="00B31F6F"/>
    <w:rsid w:val="00B4086F"/>
    <w:rsid w:val="00B53FC9"/>
    <w:rsid w:val="00B60FEF"/>
    <w:rsid w:val="00B6715D"/>
    <w:rsid w:val="00B76A64"/>
    <w:rsid w:val="00B96838"/>
    <w:rsid w:val="00B96F8A"/>
    <w:rsid w:val="00BA015D"/>
    <w:rsid w:val="00BA380C"/>
    <w:rsid w:val="00BA3EC6"/>
    <w:rsid w:val="00BA4991"/>
    <w:rsid w:val="00BB468A"/>
    <w:rsid w:val="00BC25CC"/>
    <w:rsid w:val="00BC7F57"/>
    <w:rsid w:val="00BD3C72"/>
    <w:rsid w:val="00BD6449"/>
    <w:rsid w:val="00BE277C"/>
    <w:rsid w:val="00BE4E9C"/>
    <w:rsid w:val="00BE634B"/>
    <w:rsid w:val="00BE6FE9"/>
    <w:rsid w:val="00BF1027"/>
    <w:rsid w:val="00BF1059"/>
    <w:rsid w:val="00BF13EE"/>
    <w:rsid w:val="00C0298B"/>
    <w:rsid w:val="00C041BB"/>
    <w:rsid w:val="00C050C8"/>
    <w:rsid w:val="00C069C7"/>
    <w:rsid w:val="00C21983"/>
    <w:rsid w:val="00C32A4C"/>
    <w:rsid w:val="00C37F5F"/>
    <w:rsid w:val="00C40516"/>
    <w:rsid w:val="00C54496"/>
    <w:rsid w:val="00C579C5"/>
    <w:rsid w:val="00C615B0"/>
    <w:rsid w:val="00C73D73"/>
    <w:rsid w:val="00C76162"/>
    <w:rsid w:val="00C87EF1"/>
    <w:rsid w:val="00C92DC6"/>
    <w:rsid w:val="00C93276"/>
    <w:rsid w:val="00C966F5"/>
    <w:rsid w:val="00CA037C"/>
    <w:rsid w:val="00CA55B7"/>
    <w:rsid w:val="00CB491B"/>
    <w:rsid w:val="00CB7CAE"/>
    <w:rsid w:val="00CD2EE8"/>
    <w:rsid w:val="00CD3B0A"/>
    <w:rsid w:val="00CD4523"/>
    <w:rsid w:val="00CF0BF9"/>
    <w:rsid w:val="00CF7A08"/>
    <w:rsid w:val="00D1153A"/>
    <w:rsid w:val="00D13379"/>
    <w:rsid w:val="00D16338"/>
    <w:rsid w:val="00D27FA4"/>
    <w:rsid w:val="00D3149D"/>
    <w:rsid w:val="00D3200E"/>
    <w:rsid w:val="00D32D78"/>
    <w:rsid w:val="00D341C8"/>
    <w:rsid w:val="00D368CF"/>
    <w:rsid w:val="00D4253C"/>
    <w:rsid w:val="00D44197"/>
    <w:rsid w:val="00D93632"/>
    <w:rsid w:val="00DA7AB2"/>
    <w:rsid w:val="00DB75D8"/>
    <w:rsid w:val="00DC3D73"/>
    <w:rsid w:val="00DD056E"/>
    <w:rsid w:val="00DD0946"/>
    <w:rsid w:val="00DE0FE6"/>
    <w:rsid w:val="00DF757C"/>
    <w:rsid w:val="00E00F3C"/>
    <w:rsid w:val="00E20F19"/>
    <w:rsid w:val="00E278C8"/>
    <w:rsid w:val="00E27F6D"/>
    <w:rsid w:val="00E63FDA"/>
    <w:rsid w:val="00E73FBF"/>
    <w:rsid w:val="00E815D8"/>
    <w:rsid w:val="00E81A9B"/>
    <w:rsid w:val="00E85064"/>
    <w:rsid w:val="00E86295"/>
    <w:rsid w:val="00E87DB9"/>
    <w:rsid w:val="00EA53DC"/>
    <w:rsid w:val="00EB5AA6"/>
    <w:rsid w:val="00EC32A2"/>
    <w:rsid w:val="00EC434E"/>
    <w:rsid w:val="00EC5D88"/>
    <w:rsid w:val="00EE56B3"/>
    <w:rsid w:val="00EE5B99"/>
    <w:rsid w:val="00EF285A"/>
    <w:rsid w:val="00EF7B3D"/>
    <w:rsid w:val="00F10D17"/>
    <w:rsid w:val="00F10E45"/>
    <w:rsid w:val="00F266E6"/>
    <w:rsid w:val="00F47EBB"/>
    <w:rsid w:val="00F542CD"/>
    <w:rsid w:val="00F57473"/>
    <w:rsid w:val="00F60FC8"/>
    <w:rsid w:val="00F614AF"/>
    <w:rsid w:val="00F6191F"/>
    <w:rsid w:val="00F631D0"/>
    <w:rsid w:val="00F64DEC"/>
    <w:rsid w:val="00F751F1"/>
    <w:rsid w:val="00F832A4"/>
    <w:rsid w:val="00FA1FBC"/>
    <w:rsid w:val="00FA347B"/>
    <w:rsid w:val="00FA5C5D"/>
    <w:rsid w:val="00FA6889"/>
    <w:rsid w:val="00FB1D5A"/>
    <w:rsid w:val="00FB2855"/>
    <w:rsid w:val="00FB599D"/>
    <w:rsid w:val="00FC2E16"/>
    <w:rsid w:val="00FC35A7"/>
    <w:rsid w:val="00FC6BD3"/>
    <w:rsid w:val="00FD6F0B"/>
    <w:rsid w:val="00FE41C6"/>
    <w:rsid w:val="00FF10CB"/>
    <w:rsid w:val="00FF6648"/>
    <w:rsid w:val="06FE65B7"/>
    <w:rsid w:val="149842C3"/>
    <w:rsid w:val="14E85E69"/>
    <w:rsid w:val="1533643E"/>
    <w:rsid w:val="1606239A"/>
    <w:rsid w:val="1D346B0D"/>
    <w:rsid w:val="200437AA"/>
    <w:rsid w:val="2061413D"/>
    <w:rsid w:val="21F8793E"/>
    <w:rsid w:val="227A2E27"/>
    <w:rsid w:val="22990EF5"/>
    <w:rsid w:val="22C80B27"/>
    <w:rsid w:val="25B56ADF"/>
    <w:rsid w:val="285E5A7B"/>
    <w:rsid w:val="28F71645"/>
    <w:rsid w:val="2B086F8C"/>
    <w:rsid w:val="2DA24D02"/>
    <w:rsid w:val="31F63DA8"/>
    <w:rsid w:val="322744FD"/>
    <w:rsid w:val="351B634F"/>
    <w:rsid w:val="37096EFE"/>
    <w:rsid w:val="39ED3230"/>
    <w:rsid w:val="4B00399D"/>
    <w:rsid w:val="52117BED"/>
    <w:rsid w:val="54134D5E"/>
    <w:rsid w:val="55B85BCC"/>
    <w:rsid w:val="57E532C4"/>
    <w:rsid w:val="5E051543"/>
    <w:rsid w:val="5E0C7483"/>
    <w:rsid w:val="627468F5"/>
    <w:rsid w:val="69A048BD"/>
    <w:rsid w:val="6A2536C5"/>
    <w:rsid w:val="6F9176F6"/>
    <w:rsid w:val="733CA16E"/>
    <w:rsid w:val="745A02DB"/>
    <w:rsid w:val="75FC5029"/>
    <w:rsid w:val="77D942B0"/>
    <w:rsid w:val="7DC92D39"/>
    <w:rsid w:val="7E566D1B"/>
    <w:rsid w:val="D6FFB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明显强调1"/>
    <w:basedOn w:val="11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4正  文"/>
    <w:basedOn w:val="1"/>
    <w:qFormat/>
    <w:uiPriority w:val="0"/>
    <w:pPr>
      <w:adjustRightInd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Sinopec</Company>
  <Pages>6</Pages>
  <Words>397</Words>
  <Characters>2269</Characters>
  <Lines>18</Lines>
  <Paragraphs>5</Paragraphs>
  <TotalTime>12</TotalTime>
  <ScaleCrop>false</ScaleCrop>
  <LinksUpToDate>false</LinksUpToDate>
  <CharactersWithSpaces>2661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2020-09-16T04:06:00Z</dcterms:created>
  <dc:creator>CN=高尚/OU=人力资源处/OU=四川维尼纶厂/O=SINOPEC</dc:creator>
  <cp:lastModifiedBy>周代林</cp:lastModifiedBy>
  <cp:lastPrinted>2020-07-07T19:20:00Z</cp:lastPrinted>
  <dcterms:modified xsi:type="dcterms:W3CDTF">2023-09-21T01:49:46Z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22E328A13C6E469B9E1F3E84C89FCE2F</vt:lpwstr>
  </property>
</Properties>
</file>