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auto"/>
        <w:jc w:val="center"/>
        <w:outlineLvl w:val="0"/>
        <w:rPr>
          <w:rFonts w:ascii="微软雅黑" w:hAnsi="微软雅黑" w:eastAsia="微软雅黑" w:cs="宋体"/>
          <w:b/>
          <w:bCs/>
          <w:color w:val="494949"/>
          <w:kern w:val="36"/>
          <w:sz w:val="32"/>
          <w:szCs w:val="32"/>
        </w:rPr>
      </w:pPr>
      <w:r>
        <w:rPr>
          <w:rFonts w:hint="eastAsia" w:ascii="微软雅黑" w:hAnsi="微软雅黑" w:eastAsia="微软雅黑" w:cs="宋体"/>
          <w:b/>
          <w:bCs/>
          <w:color w:val="494949"/>
          <w:kern w:val="36"/>
          <w:sz w:val="32"/>
          <w:szCs w:val="32"/>
        </w:rPr>
        <w:t>河北农业大学202</w:t>
      </w:r>
      <w:r>
        <w:rPr>
          <w:rFonts w:hint="eastAsia" w:ascii="微软雅黑" w:hAnsi="微软雅黑" w:eastAsia="微软雅黑" w:cs="宋体"/>
          <w:b/>
          <w:bCs/>
          <w:color w:val="494949"/>
          <w:kern w:val="36"/>
          <w:sz w:val="32"/>
          <w:szCs w:val="32"/>
          <w:lang w:val="en-US" w:eastAsia="zh-CN"/>
        </w:rPr>
        <w:t>3</w:t>
      </w:r>
      <w:r>
        <w:rPr>
          <w:rFonts w:hint="eastAsia" w:ascii="微软雅黑" w:hAnsi="微软雅黑" w:eastAsia="微软雅黑" w:cs="宋体"/>
          <w:b/>
          <w:bCs/>
          <w:color w:val="494949"/>
          <w:kern w:val="36"/>
          <w:sz w:val="32"/>
          <w:szCs w:val="32"/>
        </w:rPr>
        <w:t>年选聘博士公告</w:t>
      </w:r>
    </w:p>
    <w:p>
      <w:pPr>
        <w:widowControl/>
        <w:spacing w:before="100" w:beforeAutospacing="1" w:after="150" w:line="480" w:lineRule="atLeast"/>
        <w:ind w:firstLine="480"/>
        <w:jc w:val="left"/>
        <w:rPr>
          <w:rFonts w:hint="eastAsia" w:ascii="仿宋" w:hAnsi="仿宋" w:eastAsia="仿宋" w:cs="宋体"/>
          <w:color w:val="494949"/>
          <w:kern w:val="0"/>
          <w:sz w:val="30"/>
          <w:szCs w:val="30"/>
        </w:rPr>
      </w:pPr>
      <w:r>
        <w:rPr>
          <w:rFonts w:hint="eastAsia" w:ascii="仿宋" w:hAnsi="仿宋" w:eastAsia="仿宋" w:cs="宋体"/>
          <w:color w:val="494949"/>
          <w:kern w:val="0"/>
          <w:sz w:val="30"/>
          <w:szCs w:val="30"/>
        </w:rPr>
        <w:t>根据《河北省事业单位公开招聘工作人员暂行办法》，经省人力资源和社会保障厅批准，河北农业大学202</w:t>
      </w:r>
      <w:r>
        <w:rPr>
          <w:rFonts w:hint="eastAsia" w:ascii="仿宋" w:hAnsi="仿宋" w:eastAsia="仿宋" w:cs="宋体"/>
          <w:color w:val="494949"/>
          <w:kern w:val="0"/>
          <w:sz w:val="30"/>
          <w:szCs w:val="30"/>
          <w:lang w:val="en-US" w:eastAsia="zh-CN"/>
        </w:rPr>
        <w:t>3</w:t>
      </w:r>
      <w:r>
        <w:rPr>
          <w:rFonts w:hint="eastAsia" w:ascii="仿宋" w:hAnsi="仿宋" w:eastAsia="仿宋" w:cs="宋体"/>
          <w:color w:val="494949"/>
          <w:kern w:val="0"/>
          <w:sz w:val="30"/>
          <w:szCs w:val="30"/>
        </w:rPr>
        <w:t>年面向社会公开选聘工作人员90名。现将有关事宜公告如下：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一、招聘单位基本情况</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二、招聘原则</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坚持德才兼备，贯彻民主、公开、竞争、择优的原则，在测评、考核的基础上择优聘用。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三、选聘条件、岗位、人数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(一)应聘人员应具备以下基本条件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1、具有中华人民共和国国籍；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2、遵守宪法和法律；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3、具有良好的品行和职业道德；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4、具有与招聘岗位要求相适应的学历学位、专业技能条件；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5、年龄一般在45周岁及以下（1975年06月10日以后出生）；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6、适应岗位要求的身体条件；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7、具备岗位所需要的其他条件。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(二)选聘人数和岗位条件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202</w:t>
      </w:r>
      <w:r>
        <w:rPr>
          <w:rFonts w:hint="eastAsia" w:ascii="仿宋" w:hAnsi="仿宋" w:eastAsia="仿宋" w:cs="宋体"/>
          <w:color w:val="494949"/>
          <w:kern w:val="0"/>
          <w:sz w:val="30"/>
          <w:szCs w:val="30"/>
          <w:lang w:val="en-US" w:eastAsia="zh-CN"/>
        </w:rPr>
        <w:t>3</w:t>
      </w:r>
      <w:r>
        <w:rPr>
          <w:rFonts w:hint="eastAsia" w:ascii="仿宋" w:hAnsi="仿宋" w:eastAsia="仿宋" w:cs="宋体"/>
          <w:color w:val="494949"/>
          <w:kern w:val="0"/>
          <w:sz w:val="30"/>
          <w:szCs w:val="30"/>
        </w:rPr>
        <w:t>年河北农业大学拟选聘博士90名。其中专业参考教育部《授予博士、硕士学位和培养研究生的学科、专业目录》、《普通高等学校本科专业目录》、《普通高等学校高职高专专业参考目录（试行）》设置。</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202</w:t>
      </w:r>
      <w:r>
        <w:rPr>
          <w:rFonts w:hint="eastAsia" w:ascii="仿宋" w:hAnsi="仿宋" w:eastAsia="仿宋" w:cs="宋体"/>
          <w:color w:val="494949"/>
          <w:kern w:val="0"/>
          <w:sz w:val="30"/>
          <w:szCs w:val="30"/>
          <w:lang w:val="en-US" w:eastAsia="zh-CN"/>
        </w:rPr>
        <w:t>3</w:t>
      </w:r>
      <w:r>
        <w:rPr>
          <w:rFonts w:hint="eastAsia" w:ascii="仿宋" w:hAnsi="仿宋" w:eastAsia="仿宋" w:cs="宋体"/>
          <w:color w:val="494949"/>
          <w:kern w:val="0"/>
          <w:sz w:val="30"/>
          <w:szCs w:val="30"/>
        </w:rPr>
        <w:t>年河北农业大学以引进高层次、高水平博士为主，并兼顾急需紧缺专业和特殊领域的用人需求，采取全年择优选聘的方式进行。应聘者，需满足下列条件之一：</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1.教育部公布的一流大学建设高校（42所）、一流学科建设高校（95所），国家级科研院所，教育部留学服务中心认可的国（境）外大学（科研院所），教育部评选的国家重点学科毕业的博士研究生。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现役军人、试用期内的公务员和试用期内的事业单位工作人员、未满最低服务年限或未满约定服务期限的人员、在读的非应届毕业生,不在招聘范围。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四、选聘范围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(一)选聘范围。</w:t>
      </w:r>
      <w:r>
        <w:rPr>
          <w:rFonts w:hint="eastAsia" w:ascii="仿宋" w:hAnsi="仿宋" w:eastAsia="仿宋" w:cs="宋体"/>
          <w:color w:val="494949"/>
          <w:kern w:val="0"/>
          <w:sz w:val="30"/>
          <w:szCs w:val="30"/>
        </w:rPr>
        <w:t>具有博士学历和学位的应聘人员。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(二)选聘方法。</w:t>
      </w:r>
      <w:r>
        <w:rPr>
          <w:rFonts w:hint="eastAsia" w:ascii="仿宋" w:hAnsi="仿宋" w:eastAsia="仿宋" w:cs="宋体"/>
          <w:color w:val="494949"/>
          <w:kern w:val="0"/>
          <w:sz w:val="30"/>
          <w:szCs w:val="30"/>
        </w:rPr>
        <w:t>选聘工作采取网上发布公告寻聘或到人才培养单位选人的方式，组织网上报名或主动邀请符合条件人员参加应聘。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五、选聘程序</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(一)发布信息</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(二)报名及资格审查</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通过现场、电子邮箱等方式接收报名。根据岗位条件要求，对报名人员信息进行资格审查。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1.报名时间。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报名要求：应聘人员应提交个人简历和与招聘岗位条件相关的学历学位证书等电子版材料或扫描件，凡本人填写信息不真实、不完整或填写错误的，责任自负；弄虚作假的，一经查实即取消考试资格或聘用资格。202</w:t>
      </w:r>
      <w:r>
        <w:rPr>
          <w:rFonts w:hint="eastAsia" w:ascii="仿宋" w:hAnsi="仿宋" w:eastAsia="仿宋" w:cs="宋体"/>
          <w:color w:val="494949"/>
          <w:kern w:val="0"/>
          <w:sz w:val="30"/>
          <w:szCs w:val="30"/>
          <w:lang w:val="en-US" w:eastAsia="zh-CN"/>
        </w:rPr>
        <w:t>3</w:t>
      </w:r>
      <w:r>
        <w:rPr>
          <w:rFonts w:hint="eastAsia" w:ascii="仿宋" w:hAnsi="仿宋" w:eastAsia="仿宋" w:cs="宋体"/>
          <w:color w:val="494949"/>
          <w:kern w:val="0"/>
          <w:sz w:val="30"/>
          <w:szCs w:val="30"/>
        </w:rPr>
        <w:t>年应届毕业生如尚未获得学历学位证书，应提供加盖公章的成绩单或学校开具的证明。海外留学归国人员需提供教育部留学服务中心出具的学历学位认证书，暂不能提供认证书的，可持学历学位证书报名。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3.资格审查。学校委托招聘岗位所在学院依据岗位条件对照应聘人员提交的相关证明材料电子版进行资格审查。凡弄虚作假者，一经发现，取消选聘资格。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(三)测评考核</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由河北农业大学组成测评考核组，采取试讲、个人介绍、答辩的方式进行，对其学习工作经历、主持或参与的科研课题和发表的论文论著等情况进行综合评价。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1.初试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（1）资格复审。初试前，学校委托招聘岗位所在学院进行资格条件复审，对应聘人员应提供的全部证明材料原件进行核查。资格复审不合格的人员取消初试资格。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（2）初试采取试讲答辩的方式进行。初试成绩实行百分制，最低合格分数线为60分。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（3）初试组织。初试由招聘岗位所在学院组织，包括考点（含线上平台）选择、考场安全、专家评委委派等工作。</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（4）政审考察。结合初试，由招聘岗位所在学院党委对应聘人员的思想政治表现、道德品质、业务能力、工作实绩等情况进行政审考察。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2.复试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复试由学校选聘工作领导小组组织，采取个人介绍和答辩的方式对复试人员进行测评打分，复试成绩实行百分制，最低合格分数线为60分。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3.总成绩合成</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复试结束后，按初试成绩、复试成绩两部分计算考试总成绩，其中，初试成绩、复试成绩分别占40%、60%。计算成绩时，保留小数点后两位。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4.考核时间和地点（含线上平台）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初试由招聘岗位所在学院确定并通知，复试由学校选聘工作领导小组办公室确定并通知。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(四)心理测试、体检、考察、公示</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复试合格者确定为参加心理测试人选。心理测试合格的人员，由河北农业大学人事处统一组织体检，体检参照现行公务员录用体检标准执行。</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体检合格的，由河北农业大学人事处对中层单位党委政审考察的情况进行核实，并对其资格条件进行复查。心理测试、体检、考察不合格的，取消拟聘人选资格。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考察合格的，经学校集体研究确定为拟聘用人选，通过河北农业大学网站（www.hebau.edu.cn）进行公示，公示期7个工作日。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楷体" w:cs="Calibri"/>
          <w:color w:val="494949"/>
          <w:kern w:val="0"/>
          <w:sz w:val="30"/>
          <w:szCs w:val="30"/>
        </w:rPr>
        <w:t> </w:t>
      </w:r>
      <w:r>
        <w:rPr>
          <w:rFonts w:hint="eastAsia" w:ascii="楷体" w:hAnsi="楷体" w:eastAsia="楷体" w:cs="宋体"/>
          <w:color w:val="494949"/>
          <w:kern w:val="0"/>
          <w:sz w:val="30"/>
          <w:szCs w:val="30"/>
        </w:rPr>
        <w:t xml:space="preserve"> </w:t>
      </w:r>
      <w:r>
        <w:rPr>
          <w:rFonts w:hint="eastAsia" w:ascii="楷体" w:hAnsi="楷体" w:eastAsia="楷体" w:cs="宋体"/>
          <w:b/>
          <w:bCs/>
          <w:color w:val="494949"/>
          <w:kern w:val="0"/>
          <w:sz w:val="30"/>
          <w:szCs w:val="30"/>
        </w:rPr>
        <w:t>(五)聘用</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被聘用人员按相关政策规定实行试用期，试用期一并计算在聘用合同期限内。试用期满考核合格的，予以正式聘用，不合格的，取消聘用。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在公开招聘过程中发现的违纪违规行为，按照《事业单位公开招聘违纪违规行为处理规定》（人社部令第35号）处理。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政策咨询电话：0312-7521300（河北农业大学人事处）</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监督举报电话：0311-66908845（省人力资源和社会保障厅）</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六、其他事项</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本方案由河北农业大学人事处负责解释。</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 xml:space="preserve">联系人：陈炜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联系电话：03127521300；</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传真:0312-7521300；</w:t>
      </w:r>
    </w:p>
    <w:p>
      <w:pPr>
        <w:ind w:firstLine="300" w:firstLineChars="100"/>
      </w:pPr>
      <w:r>
        <w:rPr>
          <w:rFonts w:hint="eastAsia" w:ascii="仿宋" w:hAnsi="仿宋" w:eastAsia="仿宋" w:cs="宋体"/>
          <w:color w:val="494949"/>
          <w:kern w:val="0"/>
          <w:sz w:val="30"/>
          <w:szCs w:val="30"/>
        </w:rPr>
        <w:t>电子邮箱:</w:t>
      </w:r>
      <w:r>
        <w:rPr>
          <w:rFonts w:ascii="Times New Roman" w:hAnsi="Times New Roman" w:eastAsia="仿宋" w:cs="Times New Roman"/>
          <w:b/>
          <w:bCs/>
          <w:color w:val="000000" w:themeColor="text1"/>
          <w:kern w:val="0"/>
          <w:sz w:val="30"/>
          <w:szCs w:val="30"/>
          <w14:textFill>
            <w14:solidFill>
              <w14:schemeClr w14:val="tx1"/>
            </w14:solidFill>
          </w14:textFill>
        </w:rPr>
        <w:t>zhaopin@hebau.edu.cn,</w:t>
      </w:r>
      <w:r>
        <w:fldChar w:fldCharType="begin"/>
      </w:r>
      <w:r>
        <w:instrText xml:space="preserve"> HYPERLINK "mailto:hbnydxrsc@126.com" </w:instrText>
      </w:r>
      <w:r>
        <w:fldChar w:fldCharType="separate"/>
      </w:r>
      <w:r>
        <w:rPr>
          <w:rStyle w:val="6"/>
          <w:rFonts w:ascii="Times New Roman" w:hAnsi="Times New Roman" w:eastAsia="微软雅黑" w:cs="Times New Roman"/>
          <w:b/>
          <w:bCs/>
          <w:color w:val="000000" w:themeColor="text1"/>
          <w:sz w:val="30"/>
          <w:szCs w:val="30"/>
          <w:u w:val="none"/>
          <w14:textFill>
            <w14:solidFill>
              <w14:schemeClr w14:val="tx1"/>
            </w14:solidFill>
          </w14:textFill>
        </w:rPr>
        <w:t>hbnydxrsc@126.com</w:t>
      </w:r>
      <w:r>
        <w:rPr>
          <w:rStyle w:val="6"/>
          <w:rFonts w:ascii="Times New Roman" w:hAnsi="Times New Roman" w:eastAsia="微软雅黑" w:cs="Times New Roman"/>
          <w:b/>
          <w:bCs/>
          <w:color w:val="000000" w:themeColor="text1"/>
          <w:sz w:val="30"/>
          <w:szCs w:val="30"/>
          <w:u w:val="none"/>
          <w14:textFill>
            <w14:solidFill>
              <w14:schemeClr w14:val="tx1"/>
            </w14:solidFill>
          </w14:textFill>
        </w:rPr>
        <w:fldChar w:fldCharType="end"/>
      </w:r>
    </w:p>
    <w:p>
      <w:pPr>
        <w:widowControl/>
        <w:spacing w:before="100" w:beforeAutospacing="1" w:after="150" w:line="480" w:lineRule="atLeast"/>
        <w:ind w:firstLine="480"/>
        <w:jc w:val="left"/>
        <w:rPr>
          <w:rFonts w:ascii="微软雅黑" w:hAnsi="微软雅黑" w:eastAsia="微软雅黑"/>
          <w:color w:val="494949"/>
          <w:spacing w:val="15"/>
          <w:sz w:val="24"/>
          <w:szCs w:val="24"/>
          <w:shd w:val="clear" w:color="auto" w:fill="FFFFFF"/>
        </w:rPr>
      </w:pPr>
      <w:r>
        <w:rPr>
          <w:rFonts w:hint="eastAsia" w:ascii="微软雅黑" w:hAnsi="微软雅黑" w:eastAsia="微软雅黑"/>
          <w:color w:val="000000"/>
          <w:spacing w:val="15"/>
          <w:sz w:val="24"/>
          <w:szCs w:val="24"/>
          <w:shd w:val="clear" w:color="auto" w:fill="FFFFFF"/>
        </w:rPr>
        <w:t>邮件标题和应聘材料注明：优秀人才网+学校+学历+专业+岗位</w:t>
      </w:r>
      <w:r>
        <w:rPr>
          <w:rFonts w:hint="eastAsia" w:ascii="微软雅黑" w:hAnsi="微软雅黑" w:eastAsia="微软雅黑"/>
          <w:color w:val="494949"/>
          <w:spacing w:val="15"/>
          <w:sz w:val="24"/>
          <w:szCs w:val="24"/>
          <w:shd w:val="clear" w:color="auto" w:fill="FFFFFF"/>
        </w:rPr>
        <w:t> </w:t>
      </w:r>
    </w:p>
    <w:tbl>
      <w:tblPr>
        <w:tblStyle w:val="4"/>
        <w:tblW w:w="139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799"/>
        <w:gridCol w:w="958"/>
        <w:gridCol w:w="668"/>
        <w:gridCol w:w="1867"/>
        <w:gridCol w:w="437"/>
        <w:gridCol w:w="437"/>
        <w:gridCol w:w="2274"/>
        <w:gridCol w:w="437"/>
        <w:gridCol w:w="828"/>
        <w:gridCol w:w="710"/>
        <w:gridCol w:w="706"/>
        <w:gridCol w:w="250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271" w:type="dxa"/>
          <w:trHeight w:val="510" w:hRule="atLeast"/>
        </w:trPr>
        <w:tc>
          <w:tcPr>
            <w:tcW w:w="0" w:type="auto"/>
            <w:gridSpan w:val="2"/>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时间：</w:t>
            </w:r>
            <w:bookmarkStart w:id="0" w:name="_GoBack"/>
            <w:r>
              <w:rPr>
                <w:rFonts w:hint="eastAsia" w:ascii="宋体" w:hAnsi="宋体" w:eastAsia="宋体" w:cs="宋体"/>
                <w:i w:val="0"/>
                <w:iCs w:val="0"/>
                <w:color w:val="000000"/>
                <w:kern w:val="0"/>
                <w:sz w:val="24"/>
                <w:szCs w:val="24"/>
                <w:u w:val="none"/>
                <w:lang w:val="en-US" w:eastAsia="zh-CN" w:bidi="ar"/>
              </w:rPr>
              <w:t>2022</w:t>
            </w:r>
            <w:bookmarkEnd w:id="0"/>
            <w:r>
              <w:rPr>
                <w:rFonts w:hint="eastAsia" w:ascii="宋体" w:hAnsi="宋体" w:eastAsia="宋体" w:cs="宋体"/>
                <w:i w:val="0"/>
                <w:iCs w:val="0"/>
                <w:color w:val="000000"/>
                <w:kern w:val="0"/>
                <w:sz w:val="24"/>
                <w:szCs w:val="24"/>
                <w:u w:val="none"/>
                <w:lang w:val="en-US" w:eastAsia="zh-CN" w:bidi="ar"/>
              </w:rPr>
              <w:t>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主管部门（单位）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用人单位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招聘岗位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复试人员比例</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专业</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学位</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其他条件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单位地址</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或工作地点</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咨询电话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网址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河北省教育厅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河北农业大学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门类、经济学门类、法学门类（除公安学类）、教育学门类、文学门类、历史学门类、理学门类（除天文学类）、工学门类（除石油与天然气工程类、兵器科学与技术类、核科学与技术类、公安技术）、农学门类、医学门类、管理学门类、艺术学门类</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研究生</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博士</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1.教育部公布的一流大学建设高校（42所）、一流学科建设高校（95所），国家级科研院所，教育部留学服务中心认可的国（境）外大学（科研院所），教育部评选的国家重点学科毕业的博士研究生。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依据接收学院确定</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0312-7521300</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www.hebau.edu.cn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line="480" w:lineRule="atLeast"/>
        <w:ind w:firstLine="480"/>
        <w:jc w:val="center"/>
        <w:textAlignment w:val="center"/>
        <w:rPr>
          <w:rFonts w:ascii="微软雅黑" w:hAnsi="微软雅黑" w:eastAsia="微软雅黑" w:cs="宋体"/>
          <w:color w:val="494949"/>
          <w:kern w:val="0"/>
          <w:sz w:val="24"/>
          <w:szCs w:val="24"/>
        </w:rPr>
      </w:pPr>
      <w:r>
        <w:rPr>
          <w:rFonts w:hint="eastAsia" w:ascii="宋体" w:hAnsi="宋体" w:eastAsia="宋体" w:cs="宋体"/>
          <w:b/>
          <w:bCs/>
          <w:color w:val="494949"/>
          <w:kern w:val="0"/>
          <w:sz w:val="36"/>
          <w:szCs w:val="36"/>
        </w:rPr>
        <w:t>河北农业大学招聘单位联系方式</w:t>
      </w:r>
    </w:p>
    <w:tbl>
      <w:tblPr>
        <w:tblStyle w:val="4"/>
        <w:tblW w:w="7815" w:type="dxa"/>
        <w:jc w:val="center"/>
        <w:tblCellSpacing w:w="0" w:type="dxa"/>
        <w:tblLayout w:type="autofit"/>
        <w:tblCellMar>
          <w:top w:w="0" w:type="dxa"/>
          <w:left w:w="0" w:type="dxa"/>
          <w:bottom w:w="0" w:type="dxa"/>
          <w:right w:w="0" w:type="dxa"/>
        </w:tblCellMar>
      </w:tblPr>
      <w:tblGrid>
        <w:gridCol w:w="842"/>
        <w:gridCol w:w="3892"/>
        <w:gridCol w:w="1157"/>
        <w:gridCol w:w="1924"/>
      </w:tblGrid>
      <w:tr>
        <w:tblPrEx>
          <w:tblCellMar>
            <w:top w:w="0" w:type="dxa"/>
            <w:left w:w="0" w:type="dxa"/>
            <w:bottom w:w="0" w:type="dxa"/>
            <w:right w:w="0" w:type="dxa"/>
          </w:tblCellMar>
        </w:tblPrEx>
        <w:trPr>
          <w:trHeight w:val="250" w:hRule="atLeast"/>
          <w:tblCellSpacing w:w="0" w:type="dxa"/>
          <w:jc w:val="center"/>
        </w:trPr>
        <w:tc>
          <w:tcPr>
            <w:tcW w:w="840" w:type="dxa"/>
            <w:tcBorders>
              <w:top w:val="single" w:color="auto" w:sz="6" w:space="0"/>
              <w:left w:val="single" w:color="auto" w:sz="6" w:space="0"/>
              <w:bottom w:val="single" w:color="auto" w:sz="6" w:space="0"/>
              <w:right w:val="single" w:color="auto"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序号</w:t>
            </w:r>
          </w:p>
        </w:tc>
        <w:tc>
          <w:tcPr>
            <w:tcW w:w="388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部门</w:t>
            </w:r>
          </w:p>
        </w:tc>
        <w:tc>
          <w:tcPr>
            <w:tcW w:w="115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联系人</w:t>
            </w:r>
          </w:p>
        </w:tc>
        <w:tc>
          <w:tcPr>
            <w:tcW w:w="1920"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联系电话</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城乡建设学院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董巧莲</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03127521671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张会彩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动物医学院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陈文英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03127520270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机电工程学院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刘扬</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经济管理学院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王占军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郭涛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03127521514</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林学院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崔晓东</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03127528799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农学院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史峥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人文社会科学学院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商蕾</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生命科学学院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杨磊</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03127528260</w:t>
            </w:r>
          </w:p>
        </w:tc>
      </w:tr>
      <w:tr>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食品科技学院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柴江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外国语学院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赵洁</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03127521572</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信息科学与技术学院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宋双居</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艺术学院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03127521166</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园林与旅游学院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许晨</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03127528788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园艺学院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张海涛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植物保护学院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资源与环境科学学院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国土资源学院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马克思主义学院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冉冉</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03127528871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体育工作部</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马玉青</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03127521569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国家北方山区农业工程技术研究中心</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段清伟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03127521230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渤海校区基础课部（沧州黄骅校区）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张静</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渤海校区理工系（沧州黄骅校区）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刘洋</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03175605225</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渤海校区文管系（沧州黄骅校区）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刘伟伟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海洋学院（秦皇岛校区）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张慧英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03353150010</w:t>
            </w: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河北农业大学 </w:t>
      </w:r>
    </w:p>
    <w:p>
      <w:pPr>
        <w:widowControl/>
        <w:spacing w:before="100" w:beforeAutospacing="1" w:line="480" w:lineRule="atLeast"/>
        <w:ind w:firstLine="480"/>
        <w:jc w:val="left"/>
        <w:rPr>
          <w:rFonts w:hint="eastAsia" w:ascii="仿宋" w:hAnsi="仿宋" w:eastAsia="仿宋" w:cs="宋体"/>
          <w:color w:val="494949"/>
          <w:kern w:val="0"/>
          <w:sz w:val="30"/>
          <w:szCs w:val="30"/>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202</w:t>
      </w:r>
      <w:r>
        <w:rPr>
          <w:rFonts w:hint="eastAsia" w:ascii="仿宋" w:hAnsi="仿宋" w:eastAsia="仿宋" w:cs="宋体"/>
          <w:color w:val="494949"/>
          <w:kern w:val="0"/>
          <w:sz w:val="30"/>
          <w:szCs w:val="30"/>
          <w:lang w:val="en-US" w:eastAsia="zh-CN"/>
        </w:rPr>
        <w:t>2</w:t>
      </w:r>
      <w:r>
        <w:rPr>
          <w:rFonts w:hint="eastAsia" w:ascii="仿宋" w:hAnsi="仿宋" w:eastAsia="仿宋" w:cs="宋体"/>
          <w:color w:val="494949"/>
          <w:kern w:val="0"/>
          <w:sz w:val="30"/>
          <w:szCs w:val="30"/>
        </w:rPr>
        <w:t>年</w:t>
      </w:r>
      <w:r>
        <w:rPr>
          <w:rFonts w:hint="eastAsia" w:ascii="仿宋" w:hAnsi="仿宋" w:eastAsia="仿宋" w:cs="宋体"/>
          <w:color w:val="494949"/>
          <w:kern w:val="0"/>
          <w:sz w:val="30"/>
          <w:szCs w:val="30"/>
          <w:lang w:val="en-US" w:eastAsia="zh-CN"/>
        </w:rPr>
        <w:t>10</w:t>
      </w:r>
      <w:r>
        <w:rPr>
          <w:rFonts w:hint="eastAsia" w:ascii="仿宋" w:hAnsi="仿宋" w:eastAsia="仿宋" w:cs="宋体"/>
          <w:color w:val="494949"/>
          <w:kern w:val="0"/>
          <w:sz w:val="30"/>
          <w:szCs w:val="30"/>
        </w:rPr>
        <w:t>月10日</w:t>
      </w:r>
    </w:p>
    <w:p>
      <w:pPr>
        <w:widowControl/>
        <w:spacing w:before="100" w:beforeAutospacing="1" w:line="480" w:lineRule="atLeast"/>
        <w:ind w:firstLine="480"/>
        <w:jc w:val="left"/>
        <w:rPr>
          <w:rFonts w:hint="eastAsia" w:ascii="仿宋" w:hAnsi="仿宋" w:eastAsia="仿宋" w:cs="宋体"/>
          <w:color w:val="494949"/>
          <w:kern w:val="0"/>
          <w:sz w:val="30"/>
          <w:szCs w:val="30"/>
        </w:rPr>
      </w:pPr>
    </w:p>
    <w:p>
      <w:pPr>
        <w:widowControl/>
        <w:spacing w:before="100" w:beforeAutospacing="1" w:line="480" w:lineRule="atLeast"/>
        <w:ind w:firstLine="480"/>
        <w:jc w:val="left"/>
        <w:rPr>
          <w:rFonts w:hint="eastAsia" w:ascii="仿宋" w:hAnsi="仿宋" w:eastAsia="仿宋" w:cs="宋体"/>
          <w:color w:val="494949"/>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BA08AC"/>
    <w:rsid w:val="000201A5"/>
    <w:rsid w:val="00030EFD"/>
    <w:rsid w:val="000602FD"/>
    <w:rsid w:val="000748C7"/>
    <w:rsid w:val="00085560"/>
    <w:rsid w:val="001439DA"/>
    <w:rsid w:val="00230D6F"/>
    <w:rsid w:val="0023312D"/>
    <w:rsid w:val="0023332E"/>
    <w:rsid w:val="00472C67"/>
    <w:rsid w:val="0065293C"/>
    <w:rsid w:val="0083612D"/>
    <w:rsid w:val="009F3FB4"/>
    <w:rsid w:val="00B07AA6"/>
    <w:rsid w:val="00BA08AC"/>
    <w:rsid w:val="00CB6149"/>
    <w:rsid w:val="00D55522"/>
    <w:rsid w:val="00F44090"/>
    <w:rsid w:val="00F61802"/>
    <w:rsid w:val="00F7653C"/>
    <w:rsid w:val="00FA07F2"/>
    <w:rsid w:val="14DD1AF5"/>
    <w:rsid w:val="2CA164D2"/>
    <w:rsid w:val="35BF3235"/>
    <w:rsid w:val="365D4372"/>
    <w:rsid w:val="3DAD3ACC"/>
    <w:rsid w:val="51224A65"/>
    <w:rsid w:val="58D14441"/>
    <w:rsid w:val="619F54F5"/>
    <w:rsid w:val="6E584711"/>
    <w:rsid w:val="6EFB2687"/>
    <w:rsid w:val="6F9E07A6"/>
    <w:rsid w:val="785C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16"/>
    <w:basedOn w:val="5"/>
    <w:qFormat/>
    <w:uiPriority w:val="0"/>
    <w:rPr>
      <w:rFonts w:hint="default" w:ascii="Times New Roman" w:hAnsi="Times New Roman" w:cs="Times New Roman"/>
      <w:color w:val="0000FF"/>
      <w:u w:val="single"/>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3552</Words>
  <Characters>4050</Characters>
  <Lines>27</Lines>
  <Paragraphs>7</Paragraphs>
  <TotalTime>56</TotalTime>
  <ScaleCrop>false</ScaleCrop>
  <LinksUpToDate>false</LinksUpToDate>
  <CharactersWithSpaces>4155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2021-06-11T07:36:00Z</dcterms:created>
  <dc:creator>刘 建胜</dc:creator>
  <cp:lastModifiedBy>win10</cp:lastModifiedBy>
  <dcterms:modified xsi:type="dcterms:W3CDTF">2022-12-26T00:47:53Z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5226DB28950045A7A6D7565158602AED</vt:lpwstr>
  </property>
</Properties>
</file>