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FZXiaoBiaoSong-B05" w:hAnsi="FZXiaoBiaoSong-B05" w:eastAsia="FZXiaoBiaoSong-B05" w:cs="FZXiaoBiaoSong-B05"/>
          <w:color w:val="000000"/>
          <w:kern w:val="0"/>
          <w:sz w:val="43"/>
          <w:szCs w:val="43"/>
          <w:lang w:val="en-US" w:eastAsia="zh-CN" w:bidi="ar"/>
        </w:rPr>
        <w:t>广州环保投资集团有限公司 2023 届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FZXiaoBiaoSong-B05" w:hAnsi="FZXiaoBiaoSong-B05" w:eastAsia="FZXiaoBiaoSong-B05" w:cs="FZXiaoBiaoSong-B05"/>
          <w:color w:val="000000"/>
          <w:kern w:val="0"/>
          <w:sz w:val="43"/>
          <w:szCs w:val="43"/>
          <w:lang w:val="en-US" w:eastAsia="zh-CN" w:bidi="ar"/>
        </w:rPr>
        <w:t>校园招聘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一、公司简介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广州环保投资集团有限公司（以下简称“广州环投集团”）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是广州市政府直属的全资国有企业，拥有 1 家上市公司广西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博世科环保科技股份有限公司及各层级成员企业 100 多家，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总资产超过 410 亿元。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广州环投集团致力于环保领域的综合性业务，构建了以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清洁能源生产、固废资源再生、智慧环卫服务、环保装备制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造、环境治理服务为核心的五大业务板块，覆盖环保咨询、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设计、检测、研究开发、设备制造、工程建设、设施运营、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环保管家、投融资一体化等环保全产业链，建设有国家 CNAS、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CMA 双重资质检测实验室、国家企业技术中心、院士工作站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及多个省部级工程技术研究中心等科研平台，在垃圾焚烧发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电和热能高效利用、高浓度工业污水治理、水环境综合治理、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土壤修复、油泥治理等领域具有行业领先的技术和产品，致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力于成为国际科技领先的综合性一流环保环卫产业集团。广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州环投集团注重培育学习型组织建设，为员工提供良好的福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利待遇和晋升机制，通过完善的培训、选拔、考核、激励机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制，为公司每一位员工悉心打造广阔的发展平台，让有能力的人得到相应的回报。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欢迎热情、积极、乐观、进取、专业的您加入，共同投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身中国环保事业，共创整洁优美的城市人居环境！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二、招聘岗位与专业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招聘岗位由广州环投集团及下属公司提供，各类岗位的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专业要求如下。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综合岗：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汉语言文学类、会计学、财税学、档案学、信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息管理与信息系统专业；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技术岗：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电气类、热能与动力类、车辆制造、机械类专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业；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薪酬：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本科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-12k；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研究生 1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0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-15k；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博士 20k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三、招聘流程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（一）网申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（二）校园宣讲会/双选会，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（三）简历筛选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（四）笔试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（五）面试（六）线上人才测评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（七）确定拟录用人选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（八）确定意向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（九）体检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（十）正式录用签订三方协议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四、我们可以为你提供的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（一）职业成长：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畅通的人才发展通道＋多元化的职业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规划＝全方位的成长平台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（二）职业培训：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新员工培训+在岗培训（岗位体系培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养）+个性化专题培训+定制化管理能力培训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多层次、多专业、多阶段、全方位、系统化、个性化的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培训体系，针对员工的特点，不断发掘员工潜能，以管理、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技术与研发等多方位的培养与实践，提升员工关键能力与综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合能力，满足公司事业发展推进和员工职业生涯发展需要。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（三）薪酬福利：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公司为员工提供全面的、有竞争力的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薪酬福利体系实现企业与员工的双赢。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1.正式编制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2.六险二金：养老保险、医疗保险、工伤保险、失业保险、生育保险、住房公积金 12%、补充医疗保险、企业年金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3.年终奖金：根据公司经济效益及年度员工综合考评，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发放丰厚的年终奖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4.带薪年假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5.提供食宿：提供工作餐（自助食堂）和集体宿舍、公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租房申请资格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6.节日（生日）福利、班车、年度体检、文体联谊活动、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员工互助基金、环卫行业入户指标、子女入托入学免赞助指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标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简历投递方式：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drawing>
          <wp:inline distT="0" distB="0" distL="114300" distR="114300">
            <wp:extent cx="2667000" cy="2667000"/>
            <wp:effectExtent l="0" t="0" r="0" b="0"/>
            <wp:docPr id="1" name="图片 1" descr="招聘小程序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聘小程序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XiaoBiaoSong-B05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5868B3"/>
    <w:multiLevelType w:val="singleLevel"/>
    <w:tmpl w:val="4C5868B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ZTRiOGZkMjczMzY2NzVlMWNhNTc2MjkxZTNlMTMifQ=="/>
  </w:docVars>
  <w:rsids>
    <w:rsidRoot w:val="7C776E83"/>
    <w:rsid w:val="0F246AEA"/>
    <w:rsid w:val="7C77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1118</Words>
  <Characters>1149</Characters>
  <Lines>0</Lines>
  <Paragraphs>0</Paragraphs>
  <TotalTime>2</TotalTime>
  <ScaleCrop>false</ScaleCrop>
  <LinksUpToDate>false</LinksUpToDate>
  <CharactersWithSpaces>1224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2023-04-21T01:01:00Z</dcterms:created>
  <dc:creator>吧唧一口^</dc:creator>
  <cp:lastModifiedBy>吧唧一口^</cp:lastModifiedBy>
  <dcterms:modified xsi:type="dcterms:W3CDTF">2023-04-24T08:55:34Z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EE660AC2C01641178CD409DB0B91A103_11</vt:lpwstr>
  </property>
</Properties>
</file>