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金龙稀土2023届校园招聘</w:t>
      </w:r>
    </w:p>
    <w:p>
      <w:pPr>
        <w:jc w:val="center"/>
        <w:rPr>
          <w:b/>
          <w:bCs/>
          <w:sz w:val="28"/>
          <w:szCs w:val="28"/>
        </w:rPr>
      </w:pPr>
      <w:r>
        <w:rPr>
          <w:rFonts w:hint="eastAsia"/>
          <w:b/>
          <w:bCs/>
          <w:sz w:val="24"/>
        </w:rPr>
        <w:t>“稀才计划”招聘简章</w:t>
      </w:r>
    </w:p>
    <w:p>
      <w:pPr>
        <w:spacing w:line="360" w:lineRule="auto"/>
        <w:jc w:val="center"/>
        <w:rPr>
          <w:b/>
          <w:bCs/>
          <w:sz w:val="28"/>
          <w:szCs w:val="28"/>
        </w:rPr>
      </w:pPr>
      <w:r>
        <w:rPr>
          <w:rFonts w:hint="eastAsia"/>
          <w:szCs w:val="21"/>
        </w:rPr>
        <w:t xml:space="preserve">  ——打造中国稀土产业的‘人才洼地’</w:t>
      </w:r>
    </w:p>
    <w:p>
      <w:pPr>
        <w:spacing w:line="360" w:lineRule="auto"/>
        <w:rPr>
          <w:b/>
          <w:bCs/>
        </w:rPr>
      </w:pPr>
      <w:r>
        <w:rPr>
          <w:rFonts w:hint="eastAsia"/>
          <w:b/>
          <w:bCs/>
        </w:rPr>
        <w:t>一、公司介绍</w:t>
      </w:r>
    </w:p>
    <w:p>
      <w:pPr>
        <w:spacing w:line="360" w:lineRule="auto"/>
        <w:ind w:firstLine="218" w:firstLineChars="104"/>
        <w:rPr>
          <w:rFonts w:asciiTheme="minorEastAsia" w:hAnsiTheme="minorEastAsia"/>
        </w:rPr>
      </w:pPr>
      <w:r>
        <w:rPr>
          <w:rFonts w:hint="eastAsia" w:asciiTheme="minorEastAsia" w:hAnsiTheme="minorEastAsia"/>
        </w:rPr>
        <w:drawing>
          <wp:inline distT="0" distB="0" distL="114300" distR="114300">
            <wp:extent cx="5455285" cy="1207135"/>
            <wp:effectExtent l="0" t="0" r="12065" b="12065"/>
            <wp:docPr id="13" name="图片 13" descr="166745887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7458873382"/>
                    <pic:cNvPicPr>
                      <a:picLocks noChangeAspect="1"/>
                    </pic:cNvPicPr>
                  </pic:nvPicPr>
                  <pic:blipFill>
                    <a:blip r:embed="rId5"/>
                    <a:stretch>
                      <a:fillRect/>
                    </a:stretch>
                  </pic:blipFill>
                  <pic:spPr>
                    <a:xfrm>
                      <a:off x="0" y="0"/>
                      <a:ext cx="5455285" cy="1207135"/>
                    </a:xfrm>
                    <a:prstGeom prst="rect">
                      <a:avLst/>
                    </a:prstGeom>
                  </pic:spPr>
                </pic:pic>
              </a:graphicData>
            </a:graphic>
          </wp:inline>
        </w:drawing>
      </w:r>
    </w:p>
    <w:p>
      <w:pPr>
        <w:spacing w:line="312" w:lineRule="auto"/>
        <w:ind w:firstLine="420" w:firstLineChars="200"/>
        <w:rPr>
          <w:rFonts w:ascii="宋体" w:hAnsi="宋体" w:eastAsia="宋体" w:cs="宋体"/>
        </w:rPr>
      </w:pPr>
      <w:r>
        <w:rPr>
          <w:rFonts w:hint="eastAsia" w:ascii="宋体" w:hAnsi="宋体" w:eastAsia="宋体" w:cs="宋体"/>
        </w:rPr>
        <w:t>公司主要从事稀土分离、稀土精深加工以及稀土功能材料的研发与应用，目前已建成拥有从“稀土矿开采—稀土分离—稀土金属加工—三基色荧光粉及磁性材料生产”于一体的完整稀土精深加工产业链，是</w:t>
      </w:r>
      <w:r>
        <w:rPr>
          <w:rFonts w:hint="eastAsia" w:ascii="宋体" w:hAnsi="宋体" w:eastAsia="宋体" w:cs="宋体"/>
          <w:color w:val="0000FF"/>
        </w:rPr>
        <w:t>国家高新技术企业、国家级绿色工厂、国家技术创新示范企业、国家认可（CNAS）实验检测中心、博士后科研工作站、福建省战略性新兴产业前20强企业（龙岩市第1名）、省名牌产品企业、省级企业技术中心、省循环经济示范试点企业、省级稀土功能材料重点实验室</w:t>
      </w:r>
      <w:r>
        <w:rPr>
          <w:rFonts w:hint="eastAsia" w:ascii="宋体" w:hAnsi="宋体" w:eastAsia="宋体" w:cs="宋体"/>
        </w:rPr>
        <w:t>。</w:t>
      </w:r>
    </w:p>
    <w:p>
      <w:pPr>
        <w:spacing w:line="312" w:lineRule="auto"/>
        <w:ind w:firstLine="420" w:firstLineChars="200"/>
        <w:rPr>
          <w:rFonts w:ascii="宋体" w:hAnsi="宋体" w:eastAsia="宋体" w:cs="宋体"/>
        </w:rPr>
      </w:pPr>
      <w:r>
        <w:rPr>
          <w:rFonts w:hint="eastAsia" w:ascii="宋体" w:hAnsi="宋体" w:eastAsia="宋体" w:cs="宋体"/>
        </w:rPr>
        <w:t>未来，公司将充分发挥资源、产业链、装备及技术、研发、专利、人才等六大优势，打造成世界一流的稀土材料产业基地，成为中国稀土材料产业标杆企业。</w:t>
      </w:r>
    </w:p>
    <w:p>
      <w:pPr>
        <w:numPr>
          <w:ilvl w:val="0"/>
          <w:numId w:val="1"/>
        </w:numPr>
        <w:spacing w:line="360" w:lineRule="auto"/>
        <w:rPr>
          <w:rFonts w:asciiTheme="minorEastAsia" w:hAnsiTheme="minorEastAsia"/>
          <w:b/>
          <w:bCs/>
        </w:rPr>
      </w:pPr>
      <w:r>
        <w:rPr>
          <w:rFonts w:hint="eastAsia" w:asciiTheme="minorEastAsia" w:hAnsiTheme="minorEastAsia"/>
          <w:b/>
          <w:bCs/>
        </w:rPr>
        <w:t>“稀才计划”（稀望生计划）校招项目介绍</w:t>
      </w:r>
    </w:p>
    <w:p>
      <w:pPr>
        <w:pStyle w:val="8"/>
        <w:spacing w:line="312" w:lineRule="auto"/>
        <w:jc w:val="left"/>
        <w:rPr>
          <w:rFonts w:hint="eastAsia" w:ascii="宋体" w:hAnsi="宋体" w:eastAsia="宋体" w:cs="宋体"/>
        </w:rPr>
      </w:pPr>
      <w:bookmarkStart w:id="0" w:name="_GoBack"/>
      <w:r>
        <w:rPr>
          <w:rFonts w:hint="eastAsia" w:ascii="宋体" w:hAnsi="宋体" w:eastAsia="宋体" w:cs="宋体"/>
          <w:b/>
          <w:bCs/>
        </w:rPr>
        <w:t>稀望生计划</w:t>
      </w:r>
      <w:bookmarkEnd w:id="0"/>
      <w:r>
        <w:rPr>
          <w:rFonts w:hint="eastAsia" w:ascii="宋体" w:hAnsi="宋体" w:eastAsia="宋体" w:cs="宋体"/>
        </w:rPr>
        <w:t>——金龙稀土公司管理培训生培养计划，是公司战略人才储备计划之一，是为培养技术人才、管理人才而定制的发展计划。通过专业系统的培训，在岗实践及三导师制度等培训体系，全面发展员工综合素质及专业技术能力，逐步将稀望生培养成金龙稀土公司的技术骨干和中层及以上管理者,其中生产储干以培养生产管理者为主要方向。</w:t>
      </w:r>
    </w:p>
    <w:p>
      <w:pPr>
        <w:pStyle w:val="8"/>
        <w:keepNext w:val="0"/>
        <w:keepLines w:val="0"/>
        <w:pageBreakBefore w:val="0"/>
        <w:widowControl w:val="0"/>
        <w:kinsoku/>
        <w:wordWrap/>
        <w:overflowPunct/>
        <w:topLinePunct w:val="0"/>
        <w:autoSpaceDE/>
        <w:autoSpaceDN/>
        <w:bidi w:val="0"/>
        <w:adjustRightInd/>
        <w:snapToGrid/>
        <w:spacing w:line="312" w:lineRule="auto"/>
        <w:ind w:firstLine="422"/>
        <w:jc w:val="left"/>
        <w:textAlignment w:val="auto"/>
        <w:rPr>
          <w:rFonts w:asciiTheme="minorEastAsia" w:hAnsiTheme="minorEastAsia"/>
        </w:rPr>
      </w:pPr>
      <w:r>
        <w:rPr>
          <w:rFonts w:hint="eastAsia" w:asciiTheme="minorEastAsia" w:hAnsiTheme="minorEastAsia"/>
          <w:b/>
          <w:bCs/>
        </w:rPr>
        <w:t>汀江计划</w:t>
      </w:r>
      <w:r>
        <w:rPr>
          <w:rFonts w:hint="eastAsia" w:asciiTheme="minorEastAsia" w:hAnsiTheme="minorEastAsia"/>
        </w:rPr>
        <w:t>——是金龙稀土公司面向</w:t>
      </w:r>
      <w:r>
        <w:rPr>
          <w:rFonts w:hint="eastAsia" w:asciiTheme="minorEastAsia" w:hAnsiTheme="minorEastAsia"/>
          <w:b/>
          <w:bCs/>
        </w:rPr>
        <w:t>高层次/高阶技术人才</w:t>
      </w:r>
      <w:r>
        <w:rPr>
          <w:rFonts w:hint="eastAsia" w:asciiTheme="minorEastAsia" w:hAnsiTheme="minorEastAsia"/>
        </w:rPr>
        <w:t>推出的引才计划，是公司战略性人才的重要组成部分。作为公司引入的高层次/高阶技术人才队伍，实行“高阶人才专训方案”实施培养，采取“快、专、精”策略，在较短周期、专业领域、研创精品，成就精彩，为金龙稀土公司在稀土产业相关产品开发和前沿技术探索方面发挥技术领军作用。</w:t>
      </w:r>
    </w:p>
    <w:p>
      <w:pPr>
        <w:rPr>
          <w:rFonts w:hint="eastAsia" w:ascii="宋体" w:hAnsi="宋体" w:eastAsia="宋体" w:cs="宋体"/>
          <w:lang w:eastAsia="zh-CN"/>
        </w:rPr>
      </w:pPr>
      <w:r>
        <w:rPr>
          <w:rFonts w:hint="eastAsia" w:ascii="宋体" w:hAnsi="宋体" w:eastAsia="宋体" w:cs="宋体"/>
        </w:rPr>
        <w:br w:type="page"/>
      </w:r>
    </w:p>
    <w:p>
      <w:pPr>
        <w:numPr>
          <w:ilvl w:val="0"/>
          <w:numId w:val="1"/>
        </w:numPr>
        <w:spacing w:after="93" w:afterLines="30" w:line="360" w:lineRule="auto"/>
        <w:rPr>
          <w:rFonts w:asciiTheme="minorEastAsia" w:hAnsiTheme="minorEastAsia"/>
          <w:b/>
          <w:bCs/>
        </w:rPr>
      </w:pPr>
      <w:r>
        <w:rPr>
          <w:rFonts w:hint="eastAsia" w:asciiTheme="minorEastAsia" w:hAnsiTheme="minorEastAsia"/>
          <w:b/>
          <w:bCs/>
        </w:rPr>
        <w:t>招聘岗位</w:t>
      </w:r>
    </w:p>
    <w:p>
      <w:pPr>
        <w:spacing w:line="360" w:lineRule="auto"/>
        <w:jc w:val="center"/>
        <w:rPr>
          <w:rFonts w:asciiTheme="minorEastAsia" w:hAnsiTheme="minorEastAsia"/>
          <w:b/>
          <w:szCs w:val="21"/>
        </w:rPr>
      </w:pPr>
      <w:r>
        <w:rPr>
          <w:rFonts w:hint="eastAsia" w:asciiTheme="minorEastAsia" w:hAnsiTheme="minorEastAsia"/>
          <w:b/>
          <w:szCs w:val="21"/>
        </w:rPr>
        <w:t>【稀望生计划·管培生·</w:t>
      </w:r>
      <w:r>
        <w:rPr>
          <w:rFonts w:hint="eastAsia" w:asciiTheme="minorEastAsia" w:hAnsiTheme="minorEastAsia"/>
          <w:b/>
          <w:szCs w:val="21"/>
          <w:lang w:val="en-US" w:eastAsia="zh-CN"/>
        </w:rPr>
        <w:t>100</w:t>
      </w:r>
      <w:r>
        <w:rPr>
          <w:rFonts w:hint="eastAsia" w:asciiTheme="minorEastAsia" w:hAnsiTheme="minorEastAsia"/>
          <w:b/>
          <w:szCs w:val="21"/>
        </w:rPr>
        <w:t>人】</w:t>
      </w:r>
    </w:p>
    <w:tbl>
      <w:tblPr>
        <w:tblStyle w:val="5"/>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864"/>
        <w:gridCol w:w="796"/>
        <w:gridCol w:w="1665"/>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880"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岗位类别</w:t>
            </w:r>
          </w:p>
        </w:tc>
        <w:tc>
          <w:tcPr>
            <w:tcW w:w="2864"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岗位方向</w:t>
            </w:r>
          </w:p>
        </w:tc>
        <w:tc>
          <w:tcPr>
            <w:tcW w:w="796" w:type="dxa"/>
            <w:shd w:val="clear" w:color="auto" w:fill="0000FF"/>
            <w:vAlign w:val="center"/>
          </w:tcPr>
          <w:p>
            <w:pPr>
              <w:jc w:val="center"/>
              <w:rPr>
                <w:rFonts w:hint="eastAsia"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人数</w:t>
            </w:r>
          </w:p>
        </w:tc>
        <w:tc>
          <w:tcPr>
            <w:tcW w:w="1665" w:type="dxa"/>
            <w:shd w:val="clear" w:color="auto" w:fill="0000FF"/>
            <w:vAlign w:val="center"/>
          </w:tcPr>
          <w:p>
            <w:pPr>
              <w:jc w:val="center"/>
              <w:rPr>
                <w:rFonts w:hint="eastAsia"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学历要求</w:t>
            </w:r>
          </w:p>
        </w:tc>
        <w:tc>
          <w:tcPr>
            <w:tcW w:w="3347"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专业/技术要求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pPr>
              <w:jc w:val="center"/>
              <w:rPr>
                <w:rFonts w:hint="default" w:eastAsiaTheme="minorEastAsia"/>
                <w:vertAlign w:val="baseline"/>
                <w:lang w:val="en-US" w:eastAsia="zh-CN"/>
              </w:rPr>
            </w:pPr>
            <w:r>
              <w:rPr>
                <w:rFonts w:hint="eastAsia"/>
                <w:vertAlign w:val="baseline"/>
                <w:lang w:val="en-US" w:eastAsia="zh-CN"/>
              </w:rPr>
              <w:t>管理序列·管培生</w:t>
            </w: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生产储备干部</w:t>
            </w:r>
          </w:p>
        </w:tc>
        <w:tc>
          <w:tcPr>
            <w:tcW w:w="7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30</w:t>
            </w:r>
          </w:p>
        </w:tc>
        <w:tc>
          <w:tcPr>
            <w:tcW w:w="1665"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本科及以上</w:t>
            </w:r>
          </w:p>
        </w:tc>
        <w:tc>
          <w:tcPr>
            <w:tcW w:w="334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专业不限、冶金、材料、化工、化学、物理、机电、自动化等理工类专业优先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技术序列·管培生</w:t>
            </w: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研发工程师方向</w:t>
            </w:r>
          </w:p>
        </w:tc>
        <w:tc>
          <w:tcPr>
            <w:tcW w:w="7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10</w:t>
            </w:r>
          </w:p>
        </w:tc>
        <w:tc>
          <w:tcPr>
            <w:tcW w:w="1665" w:type="dxa"/>
            <w:vMerge w:val="restart"/>
            <w:vAlign w:val="center"/>
          </w:tcPr>
          <w:p>
            <w:pPr>
              <w:bidi w:val="0"/>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本科、硕士、博士</w:t>
            </w:r>
          </w:p>
        </w:tc>
        <w:tc>
          <w:tcPr>
            <w:tcW w:w="3347" w:type="dxa"/>
            <w:vMerge w:val="restart"/>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冶金、化学、化工、材料、物理、光学、稀土工程、氟化工、特种铸造、近净成型、机械、电气、自动化、过程控制等相关专业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工艺工程师方向</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Merge w:val="continue"/>
            <w:vAlign w:val="center"/>
          </w:tcPr>
          <w:p>
            <w:pPr>
              <w:jc w:val="center"/>
              <w:rPr>
                <w:sz w:val="18"/>
                <w:szCs w:val="18"/>
                <w:vertAlign w:val="baseline"/>
              </w:rPr>
            </w:pPr>
          </w:p>
        </w:tc>
        <w:tc>
          <w:tcPr>
            <w:tcW w:w="3347" w:type="dxa"/>
            <w:vMerge w:val="continue"/>
            <w:vAlign w:val="center"/>
          </w:tcPr>
          <w:p>
            <w:pPr>
              <w:jc w:val="left"/>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产品工程师方向</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1665" w:type="dxa"/>
            <w:vMerge w:val="continue"/>
            <w:vAlign w:val="center"/>
          </w:tcPr>
          <w:p>
            <w:pPr>
              <w:jc w:val="center"/>
              <w:rPr>
                <w:sz w:val="18"/>
                <w:szCs w:val="18"/>
                <w:vertAlign w:val="baseline"/>
              </w:rPr>
            </w:pPr>
          </w:p>
        </w:tc>
        <w:tc>
          <w:tcPr>
            <w:tcW w:w="3347" w:type="dxa"/>
            <w:vMerge w:val="continue"/>
            <w:vAlign w:val="center"/>
          </w:tcPr>
          <w:p>
            <w:pPr>
              <w:jc w:val="left"/>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检测工程师方向</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1665" w:type="dxa"/>
            <w:vMerge w:val="continue"/>
            <w:vAlign w:val="center"/>
          </w:tcPr>
          <w:p>
            <w:pPr>
              <w:jc w:val="center"/>
              <w:rPr>
                <w:sz w:val="18"/>
                <w:szCs w:val="18"/>
                <w:vertAlign w:val="baseline"/>
              </w:rPr>
            </w:pPr>
          </w:p>
        </w:tc>
        <w:tc>
          <w:tcPr>
            <w:tcW w:w="3347" w:type="dxa"/>
            <w:vMerge w:val="continue"/>
            <w:vAlign w:val="center"/>
          </w:tcPr>
          <w:p>
            <w:pPr>
              <w:jc w:val="left"/>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机械工程师方向</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Merge w:val="continue"/>
            <w:vAlign w:val="center"/>
          </w:tcPr>
          <w:p>
            <w:pPr>
              <w:jc w:val="center"/>
              <w:rPr>
                <w:sz w:val="18"/>
                <w:szCs w:val="18"/>
                <w:vertAlign w:val="baseline"/>
              </w:rPr>
            </w:pPr>
          </w:p>
        </w:tc>
        <w:tc>
          <w:tcPr>
            <w:tcW w:w="3347" w:type="dxa"/>
            <w:vMerge w:val="continue"/>
            <w:vAlign w:val="center"/>
          </w:tcPr>
          <w:p>
            <w:pPr>
              <w:jc w:val="left"/>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电气工程师方向</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Merge w:val="continue"/>
            <w:vAlign w:val="center"/>
          </w:tcPr>
          <w:p>
            <w:pPr>
              <w:jc w:val="center"/>
              <w:rPr>
                <w:sz w:val="18"/>
                <w:szCs w:val="18"/>
                <w:vertAlign w:val="baseline"/>
              </w:rPr>
            </w:pPr>
          </w:p>
        </w:tc>
        <w:tc>
          <w:tcPr>
            <w:tcW w:w="3347" w:type="dxa"/>
            <w:vMerge w:val="continue"/>
            <w:vAlign w:val="center"/>
          </w:tcPr>
          <w:p>
            <w:pPr>
              <w:jc w:val="left"/>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专业序列·管培生</w:t>
            </w: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IT工程师（数字化/工业物联/运维）</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本科及以上</w:t>
            </w:r>
          </w:p>
        </w:tc>
        <w:tc>
          <w:tcPr>
            <w:tcW w:w="334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计算机、信息、网络安全等相关专业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机械/电气/设备/维修工程师</w:t>
            </w:r>
          </w:p>
        </w:tc>
        <w:tc>
          <w:tcPr>
            <w:tcW w:w="796"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10</w:t>
            </w:r>
          </w:p>
        </w:tc>
        <w:tc>
          <w:tcPr>
            <w:tcW w:w="1665" w:type="dxa"/>
            <w:vMerge w:val="restart"/>
            <w:vAlign w:val="center"/>
          </w:tcPr>
          <w:p>
            <w:pPr>
              <w:jc w:val="center"/>
              <w:rPr>
                <w:sz w:val="18"/>
                <w:szCs w:val="18"/>
                <w:vertAlign w:val="baseline"/>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本科、硕士</w:t>
            </w:r>
          </w:p>
        </w:tc>
        <w:tc>
          <w:tcPr>
            <w:tcW w:w="3347" w:type="dxa"/>
            <w:vMerge w:val="restart"/>
            <w:vAlign w:val="center"/>
          </w:tcPr>
          <w:p>
            <w:pPr>
              <w:tabs>
                <w:tab w:val="left" w:pos="629"/>
              </w:tabs>
              <w:jc w:val="left"/>
              <w:rPr>
                <w:rFonts w:hint="default" w:eastAsiaTheme="minorEastAsia"/>
                <w:sz w:val="18"/>
                <w:szCs w:val="18"/>
                <w:vertAlign w:val="baseline"/>
                <w:lang w:val="en-US" w:eastAsia="zh-CN"/>
              </w:rPr>
            </w:pPr>
            <w:r>
              <w:rPr>
                <w:rFonts w:hint="eastAsia"/>
                <w:sz w:val="18"/>
                <w:szCs w:val="18"/>
                <w:vertAlign w:val="baseline"/>
                <w:lang w:val="en-US" w:eastAsia="zh-CN"/>
              </w:rPr>
              <w:t>冶金、化学、化工、材料、质量管理、测控技术与仪器、测试计量技术及仪器、精密仪器及机械、安全、环保、机械、电气、自动化、财会、法务、统计学、关务、国贸等相关专业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质量/体系工程师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计量/成分分析工程师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2</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检包/安环/IE工程师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vertAlign w:val="baseline"/>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会计/法务/采购/关务</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营销序列·管培生</w:t>
            </w: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国内销售工程师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5</w:t>
            </w:r>
          </w:p>
        </w:tc>
        <w:tc>
          <w:tcPr>
            <w:tcW w:w="1665" w:type="dxa"/>
            <w:vMerge w:val="restart"/>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本科、硕士</w:t>
            </w:r>
          </w:p>
        </w:tc>
        <w:tc>
          <w:tcPr>
            <w:tcW w:w="3347" w:type="dxa"/>
            <w:vMerge w:val="restart"/>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冶金、化学、化工、材料、物理、光学、稀土工程、机械、电气、自动化、过程控制、韩语、日语、英语（法语、德语）等理工类及语言类专业优先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rFonts w:hint="eastAsia"/>
                <w:vertAlign w:val="baseline"/>
                <w:lang w:val="en-US" w:eastAsia="zh-CN"/>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海外日语/韩语销售工程师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3</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Merge w:val="continue"/>
            <w:vAlign w:val="center"/>
          </w:tcPr>
          <w:p>
            <w:pPr>
              <w:jc w:val="center"/>
              <w:rPr>
                <w:rFonts w:hint="eastAsia"/>
                <w:vertAlign w:val="baseline"/>
                <w:lang w:val="en-US" w:eastAsia="zh-CN"/>
              </w:rPr>
            </w:pPr>
          </w:p>
        </w:tc>
        <w:tc>
          <w:tcPr>
            <w:tcW w:w="2864"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海外英语销售工程师</w:t>
            </w:r>
          </w:p>
        </w:tc>
        <w:tc>
          <w:tcPr>
            <w:tcW w:w="796" w:type="dxa"/>
            <w:vAlign w:val="center"/>
          </w:tcPr>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4</w:t>
            </w:r>
          </w:p>
        </w:tc>
        <w:tc>
          <w:tcPr>
            <w:tcW w:w="1665" w:type="dxa"/>
            <w:vMerge w:val="continue"/>
            <w:vAlign w:val="center"/>
          </w:tcPr>
          <w:p>
            <w:pPr>
              <w:jc w:val="center"/>
              <w:rPr>
                <w:sz w:val="18"/>
                <w:szCs w:val="18"/>
                <w:vertAlign w:val="baseline"/>
              </w:rPr>
            </w:pPr>
          </w:p>
        </w:tc>
        <w:tc>
          <w:tcPr>
            <w:tcW w:w="3347"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2" w:type="dxa"/>
            <w:gridSpan w:val="5"/>
            <w:vAlign w:val="center"/>
          </w:tcPr>
          <w:p>
            <w:pPr>
              <w:tabs>
                <w:tab w:val="left" w:pos="1620"/>
              </w:tabs>
              <w:jc w:val="both"/>
              <w:rPr>
                <w:rFonts w:hint="default" w:eastAsiaTheme="minorEastAsia"/>
                <w:sz w:val="18"/>
                <w:szCs w:val="18"/>
                <w:vertAlign w:val="baseline"/>
                <w:lang w:val="en-US" w:eastAsia="zh-CN"/>
              </w:rPr>
            </w:pPr>
            <w:r>
              <w:rPr>
                <w:rFonts w:hint="eastAsia"/>
                <w:b/>
                <w:bCs/>
                <w:sz w:val="18"/>
                <w:szCs w:val="18"/>
                <w:vertAlign w:val="baseline"/>
                <w:lang w:val="en-US" w:eastAsia="zh-CN"/>
              </w:rPr>
              <w:t>工作地点</w:t>
            </w:r>
            <w:r>
              <w:rPr>
                <w:rFonts w:hint="eastAsia"/>
                <w:sz w:val="18"/>
                <w:szCs w:val="18"/>
                <w:vertAlign w:val="baseline"/>
                <w:lang w:val="en-US" w:eastAsia="zh-CN"/>
              </w:rPr>
              <w:t xml:space="preserve">：福建长汀（本部）、厦门、广州、东莞、宁波等                          </w:t>
            </w:r>
            <w:r>
              <w:rPr>
                <w:rFonts w:hint="eastAsia"/>
                <w:b/>
                <w:bCs/>
                <w:sz w:val="18"/>
                <w:szCs w:val="18"/>
                <w:vertAlign w:val="baseline"/>
                <w:lang w:val="en-US" w:eastAsia="zh-CN"/>
              </w:rPr>
              <w:t>综合年薪</w:t>
            </w:r>
            <w:r>
              <w:rPr>
                <w:rFonts w:hint="eastAsia"/>
                <w:sz w:val="18"/>
                <w:szCs w:val="18"/>
                <w:vertAlign w:val="baseline"/>
                <w:lang w:val="en-US" w:eastAsia="zh-CN"/>
              </w:rPr>
              <w:t>： 本科11.5-16W， 硕士13-25W</w:t>
            </w:r>
          </w:p>
        </w:tc>
      </w:tr>
    </w:tbl>
    <w:p/>
    <w:p>
      <w:pPr>
        <w:spacing w:line="360" w:lineRule="auto"/>
        <w:jc w:val="center"/>
      </w:pPr>
      <w:r>
        <w:rPr>
          <w:rFonts w:hint="eastAsia" w:asciiTheme="minorEastAsia" w:hAnsiTheme="minorEastAsia"/>
          <w:b/>
          <w:szCs w:val="21"/>
        </w:rPr>
        <w:t>【</w:t>
      </w:r>
      <w:r>
        <w:rPr>
          <w:rFonts w:hint="eastAsia" w:asciiTheme="minorEastAsia" w:hAnsiTheme="minorEastAsia"/>
          <w:b/>
          <w:szCs w:val="21"/>
          <w:lang w:val="en-US" w:eastAsia="zh-CN"/>
        </w:rPr>
        <w:t>汀江</w:t>
      </w:r>
      <w:r>
        <w:rPr>
          <w:rFonts w:hint="eastAsia" w:asciiTheme="minorEastAsia" w:hAnsiTheme="minorEastAsia"/>
          <w:b/>
          <w:szCs w:val="21"/>
        </w:rPr>
        <w:t>计划·</w:t>
      </w:r>
      <w:r>
        <w:rPr>
          <w:rFonts w:hint="eastAsia" w:asciiTheme="minorEastAsia" w:hAnsiTheme="minorEastAsia"/>
          <w:b/>
          <w:szCs w:val="21"/>
          <w:lang w:val="en-US" w:eastAsia="zh-CN"/>
        </w:rPr>
        <w:t>高阶人才</w:t>
      </w:r>
      <w:r>
        <w:rPr>
          <w:rFonts w:hint="eastAsia" w:asciiTheme="minorEastAsia" w:hAnsiTheme="minorEastAsia"/>
          <w:b/>
          <w:szCs w:val="21"/>
        </w:rPr>
        <w:t>·</w:t>
      </w:r>
      <w:r>
        <w:rPr>
          <w:rFonts w:hint="eastAsia" w:asciiTheme="minorEastAsia" w:hAnsiTheme="minorEastAsia"/>
          <w:b/>
          <w:szCs w:val="21"/>
          <w:lang w:val="en-US" w:eastAsia="zh-CN"/>
        </w:rPr>
        <w:t>20</w:t>
      </w:r>
      <w:r>
        <w:rPr>
          <w:rFonts w:hint="eastAsia" w:asciiTheme="minorEastAsia" w:hAnsiTheme="minorEastAsia"/>
          <w:b/>
          <w:szCs w:val="21"/>
        </w:rPr>
        <w:t>人】</w:t>
      </w:r>
    </w:p>
    <w:tbl>
      <w:tblPr>
        <w:tblStyle w:val="5"/>
        <w:tblpPr w:leftFromText="180" w:rightFromText="180" w:vertAnchor="text" w:horzAnchor="page" w:tblpX="753" w:tblpY="23"/>
        <w:tblOverlap w:val="never"/>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156"/>
        <w:gridCol w:w="1125"/>
        <w:gridCol w:w="2584"/>
        <w:gridCol w:w="189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44" w:type="dxa"/>
            <w:shd w:val="clear" w:color="auto" w:fill="0000FF"/>
            <w:vAlign w:val="center"/>
          </w:tcPr>
          <w:p>
            <w:pPr>
              <w:jc w:val="center"/>
              <w:rPr>
                <w:rFonts w:hint="default"/>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类别</w:t>
            </w:r>
          </w:p>
        </w:tc>
        <w:tc>
          <w:tcPr>
            <w:tcW w:w="2156"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岗位</w:t>
            </w:r>
          </w:p>
        </w:tc>
        <w:tc>
          <w:tcPr>
            <w:tcW w:w="1125"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人数</w:t>
            </w:r>
          </w:p>
        </w:tc>
        <w:tc>
          <w:tcPr>
            <w:tcW w:w="2584" w:type="dxa"/>
            <w:shd w:val="clear" w:color="auto" w:fill="0000FF"/>
            <w:vAlign w:val="center"/>
          </w:tcPr>
          <w:p>
            <w:pPr>
              <w:jc w:val="center"/>
              <w:rPr>
                <w:rFonts w:hint="eastAsia"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工作方向</w:t>
            </w:r>
          </w:p>
        </w:tc>
        <w:tc>
          <w:tcPr>
            <w:tcW w:w="1897" w:type="dxa"/>
            <w:shd w:val="clear" w:color="auto" w:fill="0000FF"/>
            <w:vAlign w:val="center"/>
          </w:tcPr>
          <w:p>
            <w:pPr>
              <w:jc w:val="center"/>
              <w:rPr>
                <w:rFonts w:hint="eastAsia"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学历/经历要求</w:t>
            </w:r>
          </w:p>
        </w:tc>
        <w:tc>
          <w:tcPr>
            <w:tcW w:w="2067" w:type="dxa"/>
            <w:shd w:val="clear" w:color="auto" w:fill="0000FF"/>
            <w:vAlign w:val="center"/>
          </w:tcPr>
          <w:p>
            <w:pPr>
              <w:jc w:val="center"/>
              <w:rPr>
                <w:rFonts w:hint="default" w:eastAsiaTheme="minorEastAsia"/>
                <w:b/>
                <w:bCs/>
                <w:color w:val="FFFFFF" w:themeColor="background1"/>
                <w:vertAlign w:val="baseline"/>
                <w:lang w:val="en-US" w:eastAsia="zh-CN"/>
                <w14:textFill>
                  <w14:solidFill>
                    <w14:schemeClr w14:val="bg1"/>
                  </w14:solidFill>
                </w14:textFill>
              </w:rPr>
            </w:pPr>
            <w:r>
              <w:rPr>
                <w:rFonts w:hint="eastAsia"/>
                <w:b/>
                <w:bCs/>
                <w:color w:val="FFFFFF" w:themeColor="background1"/>
                <w:vertAlign w:val="baseline"/>
                <w:lang w:val="en-US" w:eastAsia="zh-CN"/>
                <w14:textFill>
                  <w14:solidFill>
                    <w14:schemeClr w14:val="bg1"/>
                  </w14:solidFill>
                </w14:textFill>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4"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高</w:t>
            </w:r>
          </w:p>
          <w:p>
            <w:pPr>
              <w:jc w:val="center"/>
              <w:rPr>
                <w:rFonts w:hint="eastAsia"/>
                <w:sz w:val="18"/>
                <w:szCs w:val="18"/>
                <w:vertAlign w:val="baseline"/>
                <w:lang w:val="en-US" w:eastAsia="zh-CN"/>
              </w:rPr>
            </w:pPr>
            <w:r>
              <w:rPr>
                <w:rFonts w:hint="eastAsia"/>
                <w:sz w:val="18"/>
                <w:szCs w:val="18"/>
                <w:vertAlign w:val="baseline"/>
                <w:lang w:val="en-US" w:eastAsia="zh-CN"/>
              </w:rPr>
              <w:t>层</w:t>
            </w:r>
          </w:p>
          <w:p>
            <w:pPr>
              <w:jc w:val="center"/>
              <w:rPr>
                <w:rFonts w:hint="eastAsia"/>
                <w:sz w:val="18"/>
                <w:szCs w:val="18"/>
                <w:vertAlign w:val="baseline"/>
                <w:lang w:val="en-US" w:eastAsia="zh-CN"/>
              </w:rPr>
            </w:pPr>
            <w:r>
              <w:rPr>
                <w:rFonts w:hint="eastAsia"/>
                <w:sz w:val="18"/>
                <w:szCs w:val="18"/>
                <w:vertAlign w:val="baseline"/>
                <w:lang w:val="en-US" w:eastAsia="zh-CN"/>
              </w:rPr>
              <w:t>次</w:t>
            </w:r>
          </w:p>
          <w:p>
            <w:pPr>
              <w:jc w:val="center"/>
              <w:rPr>
                <w:rFonts w:hint="eastAsia"/>
                <w:sz w:val="18"/>
                <w:szCs w:val="18"/>
                <w:vertAlign w:val="baseline"/>
                <w:lang w:val="en-US" w:eastAsia="zh-CN"/>
              </w:rPr>
            </w:pPr>
            <w:r>
              <w:rPr>
                <w:rFonts w:hint="eastAsia"/>
                <w:sz w:val="18"/>
                <w:szCs w:val="18"/>
                <w:vertAlign w:val="baseline"/>
                <w:lang w:val="en-US" w:eastAsia="zh-CN"/>
              </w:rPr>
              <w:t>/</w:t>
            </w:r>
          </w:p>
          <w:p>
            <w:pPr>
              <w:jc w:val="center"/>
              <w:rPr>
                <w:rFonts w:hint="eastAsia"/>
                <w:sz w:val="18"/>
                <w:szCs w:val="18"/>
                <w:vertAlign w:val="baseline"/>
                <w:lang w:val="en-US" w:eastAsia="zh-CN"/>
              </w:rPr>
            </w:pPr>
            <w:r>
              <w:rPr>
                <w:rFonts w:hint="eastAsia"/>
                <w:sz w:val="18"/>
                <w:szCs w:val="18"/>
                <w:vertAlign w:val="baseline"/>
                <w:lang w:val="en-US" w:eastAsia="zh-CN"/>
              </w:rPr>
              <w:t>高</w:t>
            </w:r>
          </w:p>
          <w:p>
            <w:pPr>
              <w:jc w:val="center"/>
              <w:rPr>
                <w:rFonts w:hint="eastAsia"/>
                <w:sz w:val="18"/>
                <w:szCs w:val="18"/>
                <w:vertAlign w:val="baseline"/>
                <w:lang w:val="en-US" w:eastAsia="zh-CN"/>
              </w:rPr>
            </w:pPr>
            <w:r>
              <w:rPr>
                <w:rFonts w:hint="eastAsia"/>
                <w:sz w:val="18"/>
                <w:szCs w:val="18"/>
                <w:vertAlign w:val="baseline"/>
                <w:lang w:val="en-US" w:eastAsia="zh-CN"/>
              </w:rPr>
              <w:t>阶</w:t>
            </w:r>
          </w:p>
          <w:p>
            <w:pPr>
              <w:jc w:val="center"/>
              <w:rPr>
                <w:rFonts w:hint="eastAsia"/>
                <w:sz w:val="18"/>
                <w:szCs w:val="18"/>
                <w:vertAlign w:val="baseline"/>
                <w:lang w:val="en-US" w:eastAsia="zh-CN"/>
              </w:rPr>
            </w:pPr>
            <w:r>
              <w:rPr>
                <w:rFonts w:hint="eastAsia"/>
                <w:sz w:val="18"/>
                <w:szCs w:val="18"/>
                <w:vertAlign w:val="baseline"/>
                <w:lang w:val="en-US" w:eastAsia="zh-CN"/>
              </w:rPr>
              <w:t>人</w:t>
            </w:r>
          </w:p>
          <w:p>
            <w:pPr>
              <w:jc w:val="center"/>
              <w:rPr>
                <w:rFonts w:hint="default"/>
                <w:sz w:val="18"/>
                <w:szCs w:val="18"/>
                <w:vertAlign w:val="baseline"/>
                <w:lang w:val="en-US" w:eastAsia="zh-CN"/>
              </w:rPr>
            </w:pPr>
            <w:r>
              <w:rPr>
                <w:rFonts w:hint="eastAsia"/>
                <w:sz w:val="18"/>
                <w:szCs w:val="18"/>
                <w:vertAlign w:val="baseline"/>
                <w:lang w:val="en-US" w:eastAsia="zh-CN"/>
              </w:rPr>
              <w:t>才</w:t>
            </w:r>
          </w:p>
        </w:tc>
        <w:tc>
          <w:tcPr>
            <w:tcW w:w="2156"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研发工程师</w:t>
            </w:r>
          </w:p>
          <w:p>
            <w:pPr>
              <w:jc w:val="center"/>
              <w:rPr>
                <w:rFonts w:hint="default"/>
                <w:sz w:val="18"/>
                <w:szCs w:val="18"/>
                <w:vertAlign w:val="baseline"/>
                <w:lang w:val="en-US" w:eastAsia="zh-CN"/>
              </w:rPr>
            </w:pPr>
            <w:r>
              <w:rPr>
                <w:rFonts w:hint="eastAsia"/>
                <w:sz w:val="18"/>
                <w:szCs w:val="18"/>
                <w:vertAlign w:val="baseline"/>
                <w:lang w:val="en-US" w:eastAsia="zh-CN"/>
              </w:rPr>
              <w:t>（稀土开采/资源回收/有机合成/高纯制备）</w:t>
            </w:r>
          </w:p>
        </w:tc>
        <w:tc>
          <w:tcPr>
            <w:tcW w:w="1125"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6</w:t>
            </w:r>
          </w:p>
        </w:tc>
        <w:tc>
          <w:tcPr>
            <w:tcW w:w="258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稀土资源开发研究所</w:t>
            </w:r>
          </w:p>
        </w:tc>
        <w:tc>
          <w:tcPr>
            <w:tcW w:w="189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硕士、博士、博士后</w:t>
            </w:r>
          </w:p>
        </w:tc>
        <w:tc>
          <w:tcPr>
            <w:tcW w:w="206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稀土冶金、化学、无机材料等相关专业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44" w:type="dxa"/>
            <w:vMerge w:val="continue"/>
            <w:vAlign w:val="center"/>
          </w:tcPr>
          <w:p>
            <w:pPr>
              <w:jc w:val="center"/>
              <w:rPr>
                <w:rFonts w:hint="eastAsia"/>
                <w:sz w:val="18"/>
                <w:szCs w:val="18"/>
                <w:vertAlign w:val="baseline"/>
                <w:lang w:val="en-US" w:eastAsia="zh-CN"/>
              </w:rPr>
            </w:pPr>
          </w:p>
        </w:tc>
        <w:tc>
          <w:tcPr>
            <w:tcW w:w="2156"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研发工程师</w:t>
            </w:r>
          </w:p>
          <w:p>
            <w:pPr>
              <w:jc w:val="center"/>
              <w:rPr>
                <w:rFonts w:hint="default" w:eastAsiaTheme="minorEastAsia"/>
                <w:sz w:val="18"/>
                <w:szCs w:val="18"/>
                <w:vertAlign w:val="baseline"/>
                <w:lang w:val="en-US" w:eastAsia="zh-CN"/>
              </w:rPr>
            </w:pPr>
            <w:r>
              <w:rPr>
                <w:rFonts w:hint="eastAsia"/>
                <w:sz w:val="18"/>
                <w:szCs w:val="18"/>
                <w:vertAlign w:val="baseline"/>
                <w:lang w:val="en-US" w:eastAsia="zh-CN"/>
              </w:rPr>
              <w:t>（超高纯金属/新型合金/熔盐电解/靶材）</w:t>
            </w:r>
          </w:p>
        </w:tc>
        <w:tc>
          <w:tcPr>
            <w:tcW w:w="1125"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5</w:t>
            </w:r>
          </w:p>
        </w:tc>
        <w:tc>
          <w:tcPr>
            <w:tcW w:w="258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稀土先进金属研究所</w:t>
            </w:r>
          </w:p>
        </w:tc>
        <w:tc>
          <w:tcPr>
            <w:tcW w:w="1897" w:type="dxa"/>
            <w:vAlign w:val="center"/>
          </w:tcPr>
          <w:p>
            <w:pPr>
              <w:bidi w:val="0"/>
              <w:jc w:val="center"/>
              <w:rPr>
                <w:rFonts w:hint="default" w:asciiTheme="minorHAnsi" w:hAnsiTheme="minorHAnsi" w:eastAsiaTheme="minorEastAsia" w:cstheme="minorBidi"/>
                <w:kern w:val="2"/>
                <w:sz w:val="18"/>
                <w:szCs w:val="18"/>
                <w:lang w:val="en-US" w:eastAsia="zh-CN" w:bidi="ar-SA"/>
              </w:rPr>
            </w:pPr>
            <w:r>
              <w:rPr>
                <w:rFonts w:hint="eastAsia"/>
                <w:sz w:val="18"/>
                <w:szCs w:val="18"/>
                <w:vertAlign w:val="baseline"/>
                <w:lang w:val="en-US" w:eastAsia="zh-CN"/>
              </w:rPr>
              <w:t>硕士、博士、博士后</w:t>
            </w:r>
          </w:p>
        </w:tc>
        <w:tc>
          <w:tcPr>
            <w:tcW w:w="206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材料科学与工程、冶金工程、材料化学与物理、材料成型与控制等相关专业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4" w:type="dxa"/>
            <w:vMerge w:val="continue"/>
            <w:vAlign w:val="center"/>
          </w:tcPr>
          <w:p>
            <w:pPr>
              <w:jc w:val="center"/>
              <w:rPr>
                <w:rFonts w:hint="eastAsia"/>
                <w:sz w:val="18"/>
                <w:szCs w:val="18"/>
                <w:vertAlign w:val="baseline"/>
                <w:lang w:val="en-US" w:eastAsia="zh-CN"/>
              </w:rPr>
            </w:pPr>
          </w:p>
        </w:tc>
        <w:tc>
          <w:tcPr>
            <w:tcW w:w="2156"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研发工程师</w:t>
            </w:r>
          </w:p>
          <w:p>
            <w:pPr>
              <w:jc w:val="center"/>
              <w:rPr>
                <w:rFonts w:hint="default" w:eastAsiaTheme="minorEastAsia"/>
                <w:sz w:val="18"/>
                <w:szCs w:val="18"/>
                <w:vertAlign w:val="baseline"/>
                <w:lang w:val="en-US" w:eastAsia="zh-CN"/>
              </w:rPr>
            </w:pPr>
            <w:r>
              <w:rPr>
                <w:rFonts w:hint="eastAsia"/>
                <w:sz w:val="18"/>
                <w:szCs w:val="18"/>
                <w:vertAlign w:val="baseline"/>
                <w:lang w:val="en-US" w:eastAsia="zh-CN"/>
              </w:rPr>
              <w:t>（陶瓷粉体）</w:t>
            </w:r>
          </w:p>
        </w:tc>
        <w:tc>
          <w:tcPr>
            <w:tcW w:w="112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w:t>
            </w:r>
          </w:p>
        </w:tc>
        <w:tc>
          <w:tcPr>
            <w:tcW w:w="258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稀土先进陶瓷研究所</w:t>
            </w:r>
          </w:p>
        </w:tc>
        <w:tc>
          <w:tcPr>
            <w:tcW w:w="189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硕士、博士、博士后</w:t>
            </w:r>
          </w:p>
        </w:tc>
        <w:tc>
          <w:tcPr>
            <w:tcW w:w="206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化学工程与工艺等相关专业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4" w:type="dxa"/>
            <w:vMerge w:val="continue"/>
            <w:vAlign w:val="center"/>
          </w:tcPr>
          <w:p>
            <w:pPr>
              <w:jc w:val="center"/>
              <w:rPr>
                <w:rFonts w:hint="eastAsia"/>
                <w:sz w:val="18"/>
                <w:szCs w:val="18"/>
                <w:vertAlign w:val="baseline"/>
                <w:lang w:val="en-US" w:eastAsia="zh-CN"/>
              </w:rPr>
            </w:pPr>
          </w:p>
        </w:tc>
        <w:tc>
          <w:tcPr>
            <w:tcW w:w="2156"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研发工程师</w:t>
            </w:r>
          </w:p>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（磁性材料）</w:t>
            </w:r>
          </w:p>
        </w:tc>
        <w:tc>
          <w:tcPr>
            <w:tcW w:w="112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584"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磁性材料研究所</w:t>
            </w:r>
          </w:p>
        </w:tc>
        <w:tc>
          <w:tcPr>
            <w:tcW w:w="1897" w:type="dxa"/>
            <w:vAlign w:val="center"/>
          </w:tcPr>
          <w:p>
            <w:pPr>
              <w:jc w:val="center"/>
              <w:rPr>
                <w:rFonts w:hint="default" w:eastAsiaTheme="minorEastAsia"/>
                <w:sz w:val="18"/>
                <w:szCs w:val="18"/>
                <w:vertAlign w:val="baseline"/>
                <w:lang w:val="en-US" w:eastAsia="zh-CN"/>
              </w:rPr>
            </w:pPr>
            <w:r>
              <w:rPr>
                <w:rFonts w:hint="eastAsia"/>
                <w:sz w:val="18"/>
                <w:szCs w:val="18"/>
                <w:vertAlign w:val="baseline"/>
                <w:lang w:val="en-US" w:eastAsia="zh-CN"/>
              </w:rPr>
              <w:t>硕士、博士、博士后</w:t>
            </w:r>
          </w:p>
        </w:tc>
        <w:tc>
          <w:tcPr>
            <w:tcW w:w="2067" w:type="dxa"/>
            <w:vAlign w:val="center"/>
          </w:tcPr>
          <w:p>
            <w:pPr>
              <w:jc w:val="left"/>
              <w:rPr>
                <w:rFonts w:hint="default" w:eastAsiaTheme="minorEastAsia"/>
                <w:sz w:val="18"/>
                <w:szCs w:val="18"/>
                <w:vertAlign w:val="baseline"/>
                <w:lang w:val="en-US" w:eastAsia="zh-CN"/>
              </w:rPr>
            </w:pPr>
            <w:r>
              <w:rPr>
                <w:rFonts w:hint="eastAsia"/>
                <w:sz w:val="18"/>
                <w:szCs w:val="18"/>
                <w:vertAlign w:val="baseline"/>
                <w:lang w:val="en-US" w:eastAsia="zh-CN"/>
              </w:rPr>
              <w:t>材料学、材料物理、物理学、凝聚态物理、粉末冶金、磁性材料、电磁学、机械等相关专业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3" w:type="dxa"/>
            <w:gridSpan w:val="6"/>
            <w:vAlign w:val="center"/>
          </w:tcPr>
          <w:p>
            <w:pPr>
              <w:tabs>
                <w:tab w:val="left" w:pos="1620"/>
              </w:tabs>
              <w:jc w:val="both"/>
              <w:rPr>
                <w:rFonts w:hint="default" w:eastAsiaTheme="minorEastAsia"/>
                <w:sz w:val="18"/>
                <w:szCs w:val="18"/>
                <w:vertAlign w:val="baseline"/>
                <w:lang w:val="en-US" w:eastAsia="zh-CN"/>
              </w:rPr>
            </w:pPr>
            <w:r>
              <w:rPr>
                <w:rFonts w:hint="eastAsia"/>
                <w:b/>
                <w:bCs/>
                <w:sz w:val="18"/>
                <w:szCs w:val="18"/>
                <w:vertAlign w:val="baseline"/>
                <w:lang w:val="en-US" w:eastAsia="zh-CN"/>
              </w:rPr>
              <w:t>工作地点</w:t>
            </w:r>
            <w:r>
              <w:rPr>
                <w:rFonts w:hint="eastAsia"/>
                <w:sz w:val="18"/>
                <w:szCs w:val="18"/>
                <w:vertAlign w:val="baseline"/>
                <w:lang w:val="en-US" w:eastAsia="zh-CN"/>
              </w:rPr>
              <w:t xml:space="preserve">：福建厦门、长汀          </w:t>
            </w:r>
            <w:r>
              <w:rPr>
                <w:rFonts w:hint="eastAsia"/>
                <w:b/>
                <w:bCs/>
                <w:sz w:val="18"/>
                <w:szCs w:val="18"/>
                <w:vertAlign w:val="baseline"/>
                <w:lang w:val="en-US" w:eastAsia="zh-CN"/>
              </w:rPr>
              <w:t>综合年薪</w:t>
            </w:r>
            <w:r>
              <w:rPr>
                <w:rFonts w:hint="eastAsia"/>
                <w:sz w:val="18"/>
                <w:szCs w:val="18"/>
                <w:vertAlign w:val="baseline"/>
                <w:lang w:val="en-US" w:eastAsia="zh-CN"/>
              </w:rPr>
              <w:t xml:space="preserve">： 最低25W起，“一事一议，一人一薪”           </w:t>
            </w:r>
            <w:r>
              <w:rPr>
                <w:rFonts w:hint="eastAsia"/>
                <w:b/>
                <w:bCs/>
                <w:sz w:val="18"/>
                <w:szCs w:val="18"/>
                <w:vertAlign w:val="baseline"/>
                <w:lang w:val="en-US" w:eastAsia="zh-CN"/>
              </w:rPr>
              <w:t>要求：</w:t>
            </w:r>
            <w:r>
              <w:rPr>
                <w:rFonts w:hint="eastAsia"/>
                <w:sz w:val="18"/>
                <w:szCs w:val="18"/>
                <w:vertAlign w:val="baseline"/>
                <w:lang w:val="en-US" w:eastAsia="zh-CN"/>
              </w:rPr>
              <w:t>QS前100高校优秀生源</w:t>
            </w:r>
          </w:p>
        </w:tc>
      </w:tr>
    </w:tbl>
    <w:p>
      <w:r>
        <w:br w:type="page"/>
      </w:r>
    </w:p>
    <w:p>
      <w:pPr>
        <w:numPr>
          <w:ilvl w:val="0"/>
          <w:numId w:val="1"/>
        </w:numPr>
        <w:spacing w:line="288" w:lineRule="auto"/>
        <w:rPr>
          <w:rFonts w:asciiTheme="minorEastAsia" w:hAnsiTheme="minorEastAsia" w:cstheme="minorEastAsia"/>
          <w:b/>
          <w:szCs w:val="21"/>
        </w:rPr>
      </w:pPr>
      <w:r>
        <w:rPr>
          <w:rFonts w:hint="eastAsia" w:asciiTheme="minorEastAsia" w:hAnsiTheme="minorEastAsia" w:cstheme="minorEastAsia"/>
          <w:b/>
          <w:szCs w:val="21"/>
        </w:rPr>
        <w:t>培养和发展</w:t>
      </w:r>
    </w:p>
    <w:p>
      <w:pPr>
        <w:pStyle w:val="8"/>
        <w:spacing w:line="288" w:lineRule="auto"/>
        <w:ind w:left="0" w:leftChars="0" w:firstLine="0" w:firstLineChars="0"/>
        <w:rPr>
          <w:rFonts w:ascii="宋体" w:hAnsi="宋体"/>
        </w:rPr>
      </w:pPr>
      <w:r>
        <w:rPr>
          <w:rFonts w:hint="eastAsia" w:ascii="宋体" w:hAnsi="宋体" w:eastAsia="宋体" w:cs="宋体"/>
        </w:rPr>
        <w:t>※ 三级培养模式：集团集训+公司统训+部门针对性培养</w:t>
      </w:r>
    </w:p>
    <w:p>
      <w:pPr>
        <w:pStyle w:val="8"/>
        <w:spacing w:line="288" w:lineRule="auto"/>
        <w:ind w:left="0" w:leftChars="0" w:firstLine="0" w:firstLineChars="0"/>
        <w:rPr>
          <w:rFonts w:ascii="宋体" w:hAnsi="宋体"/>
        </w:rPr>
      </w:pPr>
      <w:r>
        <w:rPr>
          <w:rFonts w:hint="eastAsia" w:ascii="宋体" w:hAnsi="宋体" w:eastAsia="宋体" w:cs="宋体"/>
        </w:rPr>
        <w:t xml:space="preserve">※ </w:t>
      </w:r>
      <w:r>
        <w:rPr>
          <w:rFonts w:hint="eastAsia" w:ascii="宋体" w:hAnsi="宋体"/>
        </w:rPr>
        <w:t>三导师机制：专业导师+职场导师+HR导师</w:t>
      </w:r>
    </w:p>
    <w:p>
      <w:pPr>
        <w:pStyle w:val="8"/>
        <w:spacing w:line="288" w:lineRule="auto"/>
        <w:ind w:left="0" w:leftChars="0" w:firstLine="0" w:firstLineChars="0"/>
        <w:rPr>
          <w:rFonts w:hint="eastAsia" w:ascii="宋体" w:hAnsi="宋体" w:eastAsia="宋体"/>
        </w:rPr>
      </w:pPr>
      <w:r>
        <w:rPr>
          <w:rFonts w:hint="eastAsia" w:ascii="宋体" w:hAnsi="宋体" w:eastAsia="宋体" w:cs="宋体"/>
        </w:rPr>
        <w:t xml:space="preserve">※ </w:t>
      </w:r>
      <w:r>
        <w:rPr>
          <w:rFonts w:hint="eastAsia" w:ascii="宋体" w:hAnsi="宋体" w:eastAsia="宋体"/>
        </w:rPr>
        <w:t>多线发展通道：</w:t>
      </w:r>
      <w:r>
        <w:rPr>
          <w:rFonts w:hint="eastAsia" w:ascii="宋体" w:hAnsi="宋体" w:eastAsia="宋体" w:cs="宋体"/>
        </w:rPr>
        <w:t>技术</w:t>
      </w:r>
      <w:r>
        <w:rPr>
          <w:rFonts w:hint="eastAsia" w:ascii="宋体" w:hAnsi="宋体" w:eastAsia="宋体"/>
        </w:rPr>
        <w:t>、专业、销售</w:t>
      </w:r>
      <w:r>
        <w:rPr>
          <w:rFonts w:hint="eastAsia" w:ascii="宋体" w:hAnsi="宋体" w:eastAsia="宋体" w:cs="宋体"/>
        </w:rPr>
        <w:t>和</w:t>
      </w:r>
      <w:r>
        <w:rPr>
          <w:rFonts w:hint="eastAsia" w:ascii="宋体" w:hAnsi="宋体" w:eastAsia="宋体"/>
        </w:rPr>
        <w:t>管理四大序列</w:t>
      </w:r>
    </w:p>
    <w:p>
      <w:pPr>
        <w:pStyle w:val="8"/>
        <w:spacing w:line="288" w:lineRule="auto"/>
        <w:ind w:left="0" w:leftChars="0" w:firstLine="0" w:firstLineChars="0"/>
        <w:rPr>
          <w:rFonts w:ascii="宋体" w:hAnsi="宋体"/>
        </w:rPr>
      </w:pPr>
      <w:r>
        <w:rPr>
          <w:rFonts w:hint="eastAsia" w:ascii="宋体" w:hAnsi="宋体" w:eastAsia="宋体" w:cs="宋体"/>
        </w:rPr>
        <w:t xml:space="preserve">※ </w:t>
      </w:r>
      <w:r>
        <w:rPr>
          <w:rFonts w:hint="eastAsia" w:ascii="宋体" w:hAnsi="宋体" w:eastAsia="宋体"/>
        </w:rPr>
        <w:t>快速成才进阶</w:t>
      </w:r>
      <w:r>
        <w:rPr>
          <w:rFonts w:hint="eastAsia" w:ascii="宋体" w:hAnsi="宋体"/>
        </w:rPr>
        <w:t>机制：1年定岗定级（雏鹰计划）</w:t>
      </w:r>
    </w:p>
    <w:p>
      <w:pPr>
        <w:spacing w:line="288" w:lineRule="auto"/>
        <w:ind w:firstLine="2100" w:firstLineChars="1000"/>
        <w:rPr>
          <w:rFonts w:ascii="宋体" w:hAnsi="宋体"/>
        </w:rPr>
      </w:pPr>
      <w:r>
        <w:rPr>
          <w:rFonts w:hint="eastAsia" w:ascii="宋体" w:hAnsi="宋体"/>
        </w:rPr>
        <w:t>2-3年进阶中级（享受公司核心人才待遇）</w:t>
      </w:r>
    </w:p>
    <w:p>
      <w:pPr>
        <w:spacing w:line="288" w:lineRule="auto"/>
        <w:ind w:firstLine="2100" w:firstLineChars="1000"/>
        <w:rPr>
          <w:rFonts w:ascii="宋体" w:hAnsi="宋体"/>
        </w:rPr>
      </w:pPr>
      <w:r>
        <w:rPr>
          <w:rFonts w:hint="eastAsia" w:ascii="宋体" w:hAnsi="宋体"/>
        </w:rPr>
        <w:t>4-6年高级和资深级（享受公司中层待遇）</w:t>
      </w:r>
    </w:p>
    <w:p>
      <w:pPr>
        <w:numPr>
          <w:ilvl w:val="0"/>
          <w:numId w:val="1"/>
        </w:numPr>
        <w:spacing w:before="156" w:beforeLines="50" w:line="360" w:lineRule="auto"/>
        <w:rPr>
          <w:rFonts w:asciiTheme="minorEastAsia" w:hAnsiTheme="minorEastAsia" w:cstheme="minorEastAsia"/>
          <w:bCs/>
          <w:szCs w:val="21"/>
        </w:rPr>
      </w:pPr>
      <w:r>
        <w:rPr>
          <w:rFonts w:hint="eastAsia" w:asciiTheme="minorEastAsia" w:hAnsiTheme="minorEastAsia"/>
          <w:b/>
          <w:bCs/>
        </w:rPr>
        <w:t>公司福利</w:t>
      </w:r>
      <w:r>
        <w:rPr>
          <w:rFonts w:hint="eastAsia" w:asciiTheme="minorEastAsia" w:hAnsiTheme="minorEastAsia" w:cstheme="minorEastAsia"/>
          <w:bCs/>
          <w:szCs w:val="21"/>
        </w:rPr>
        <w:t>（“幸福金龙”福利体系）</w:t>
      </w:r>
    </w:p>
    <w:p>
      <w:pPr>
        <w:spacing w:line="288" w:lineRule="auto"/>
        <w:ind w:left="1470" w:hanging="1470" w:hangingChars="700"/>
        <w:rPr>
          <w:rFonts w:hint="eastAsia" w:asciiTheme="minorEastAsia" w:hAnsiTheme="minorEastAsia" w:cstheme="minorEastAsia"/>
          <w:bCs/>
          <w:szCs w:val="21"/>
          <w:lang w:val="en-US" w:eastAsia="zh-CN"/>
        </w:rPr>
      </w:pPr>
      <w:r>
        <w:rPr>
          <w:rFonts w:hint="eastAsia" w:asciiTheme="minorEastAsia" w:hAnsiTheme="minorEastAsia" w:cstheme="minorEastAsia"/>
          <w:bCs/>
          <w:szCs w:val="21"/>
        </w:rPr>
        <w:t>【工资情况】基础工资+技能工资+绩效工资+年终绩效+专项激励（技术创新、管理创新、</w:t>
      </w:r>
      <w:r>
        <w:rPr>
          <w:rFonts w:hint="eastAsia" w:asciiTheme="minorEastAsia" w:hAnsiTheme="minorEastAsia" w:cstheme="minorEastAsia"/>
          <w:bCs/>
          <w:szCs w:val="21"/>
          <w:lang w:val="en-US" w:eastAsia="zh-CN"/>
        </w:rPr>
        <w:t>降</w:t>
      </w:r>
    </w:p>
    <w:p>
      <w:pPr>
        <w:spacing w:line="288" w:lineRule="auto"/>
        <w:ind w:left="1470" w:leftChars="600" w:hanging="210" w:hangingChars="100"/>
        <w:rPr>
          <w:rFonts w:hint="eastAsia" w:asciiTheme="minorEastAsia" w:hAnsiTheme="minorEastAsia" w:cstheme="minorEastAsia"/>
          <w:bCs/>
          <w:szCs w:val="21"/>
        </w:rPr>
      </w:pPr>
      <w:r>
        <w:rPr>
          <w:rFonts w:hint="eastAsia" w:asciiTheme="minorEastAsia" w:hAnsiTheme="minorEastAsia" w:cstheme="minorEastAsia"/>
          <w:bCs/>
          <w:szCs w:val="21"/>
        </w:rPr>
        <w:t>本增效、营销、利润激励、合理化提高奖励等），提供有保障和有竞争力的薪</w:t>
      </w:r>
    </w:p>
    <w:p>
      <w:pPr>
        <w:spacing w:line="288" w:lineRule="auto"/>
        <w:ind w:left="1470" w:leftChars="600" w:hanging="210" w:hangingChars="100"/>
        <w:rPr>
          <w:rFonts w:asciiTheme="minorEastAsia" w:hAnsiTheme="minorEastAsia" w:cstheme="minorEastAsia"/>
          <w:bCs/>
          <w:szCs w:val="21"/>
        </w:rPr>
      </w:pPr>
      <w:r>
        <w:rPr>
          <w:rFonts w:hint="eastAsia" w:asciiTheme="minorEastAsia" w:hAnsiTheme="minorEastAsia" w:cstheme="minorEastAsia"/>
          <w:bCs/>
          <w:szCs w:val="21"/>
        </w:rPr>
        <w:t>金总包；</w:t>
      </w:r>
    </w:p>
    <w:p>
      <w:pPr>
        <w:spacing w:line="288" w:lineRule="auto"/>
        <w:rPr>
          <w:rFonts w:hint="eastAsia" w:asciiTheme="minorEastAsia" w:hAnsiTheme="minorEastAsia" w:cstheme="minorEastAsia"/>
          <w:bCs/>
          <w:szCs w:val="21"/>
        </w:rPr>
      </w:pPr>
      <w:r>
        <w:rPr>
          <w:rFonts w:hint="eastAsia" w:asciiTheme="minorEastAsia" w:hAnsiTheme="minorEastAsia" w:cstheme="minorEastAsia"/>
          <w:bCs/>
          <w:szCs w:val="21"/>
        </w:rPr>
        <w:t>【户口及保险】七险二金（加商业意外保险、重疾险、企业年金），户口及保险可选择落户</w:t>
      </w:r>
    </w:p>
    <w:p>
      <w:pPr>
        <w:spacing w:line="288" w:lineRule="auto"/>
        <w:ind w:firstLine="1470" w:firstLineChars="700"/>
        <w:rPr>
          <w:rFonts w:asciiTheme="minorEastAsia" w:hAnsiTheme="minorEastAsia" w:cstheme="minorEastAsia"/>
          <w:bCs/>
          <w:szCs w:val="21"/>
        </w:rPr>
      </w:pPr>
      <w:r>
        <w:rPr>
          <w:rFonts w:hint="eastAsia" w:asciiTheme="minorEastAsia" w:hAnsiTheme="minorEastAsia" w:cstheme="minorEastAsia"/>
          <w:bCs/>
          <w:szCs w:val="21"/>
        </w:rPr>
        <w:t>福建长汀或厦门；</w:t>
      </w:r>
    </w:p>
    <w:p>
      <w:pPr>
        <w:spacing w:line="288" w:lineRule="auto"/>
        <w:rPr>
          <w:rFonts w:asciiTheme="minorEastAsia" w:hAnsiTheme="minorEastAsia" w:cstheme="minorEastAsia"/>
          <w:bCs/>
          <w:szCs w:val="21"/>
        </w:rPr>
      </w:pPr>
      <w:r>
        <w:rPr>
          <w:rFonts w:hint="eastAsia" w:asciiTheme="minorEastAsia" w:hAnsiTheme="minorEastAsia" w:cstheme="minorEastAsia"/>
          <w:bCs/>
          <w:szCs w:val="21"/>
        </w:rPr>
        <w:t xml:space="preserve">【政府补贴】公司平台可享有申请生活补助、安家费、工学补助、高层次人才补助等支持； </w:t>
      </w:r>
    </w:p>
    <w:p>
      <w:pPr>
        <w:spacing w:line="288" w:lineRule="auto"/>
        <w:rPr>
          <w:rFonts w:hint="eastAsia" w:asciiTheme="minorEastAsia" w:hAnsiTheme="minorEastAsia" w:cstheme="minorEastAsia"/>
          <w:bCs/>
          <w:szCs w:val="21"/>
        </w:rPr>
      </w:pPr>
      <w:r>
        <w:rPr>
          <w:rFonts w:hint="eastAsia" w:asciiTheme="minorEastAsia" w:hAnsiTheme="minorEastAsia" w:cstheme="minorEastAsia"/>
          <w:bCs/>
          <w:szCs w:val="21"/>
        </w:rPr>
        <w:t>【假期福利】法定节假日、年休假、婚假、产假、陪产假、丧假等假期；异地人才（非汀籍）</w:t>
      </w:r>
    </w:p>
    <w:p>
      <w:pPr>
        <w:spacing w:line="288" w:lineRule="auto"/>
        <w:ind w:firstLine="1260" w:firstLineChars="600"/>
        <w:rPr>
          <w:rFonts w:asciiTheme="minorEastAsia" w:hAnsiTheme="minorEastAsia" w:cstheme="minorEastAsia"/>
          <w:bCs/>
          <w:szCs w:val="21"/>
        </w:rPr>
      </w:pPr>
      <w:r>
        <w:rPr>
          <w:rFonts w:hint="eastAsia" w:asciiTheme="minorEastAsia" w:hAnsiTheme="minorEastAsia" w:cstheme="minorEastAsia"/>
          <w:bCs/>
          <w:szCs w:val="21"/>
        </w:rPr>
        <w:t>还额外享有专项调休假政策及交通补贴（每月可享）；</w:t>
      </w:r>
    </w:p>
    <w:p>
      <w:pPr>
        <w:spacing w:line="288" w:lineRule="auto"/>
        <w:rPr>
          <w:rFonts w:asciiTheme="minorEastAsia" w:hAnsiTheme="minorEastAsia" w:cstheme="minorEastAsia"/>
          <w:bCs/>
          <w:szCs w:val="21"/>
        </w:rPr>
      </w:pPr>
      <w:r>
        <w:rPr>
          <w:rFonts w:hint="eastAsia" w:asciiTheme="minorEastAsia" w:hAnsiTheme="minorEastAsia" w:cstheme="minorEastAsia"/>
          <w:bCs/>
          <w:szCs w:val="21"/>
        </w:rPr>
        <w:t>【住宿条件】公司公寓（空调、热水器、独立卫浴等），拎包入住；</w:t>
      </w:r>
    </w:p>
    <w:p>
      <w:pPr>
        <w:spacing w:line="288" w:lineRule="auto"/>
        <w:rPr>
          <w:rFonts w:asciiTheme="minorEastAsia" w:hAnsiTheme="minorEastAsia" w:cstheme="minorEastAsia"/>
          <w:bCs/>
          <w:szCs w:val="21"/>
        </w:rPr>
      </w:pPr>
      <w:r>
        <w:rPr>
          <w:rFonts w:hint="eastAsia" w:asciiTheme="minorEastAsia" w:hAnsiTheme="minorEastAsia" w:cstheme="minorEastAsia"/>
          <w:bCs/>
          <w:szCs w:val="21"/>
        </w:rPr>
        <w:t>【置业保障】人才房（自有产权，公司核心员工按成本价申请购买），商房优贷；</w:t>
      </w:r>
    </w:p>
    <w:p>
      <w:pPr>
        <w:spacing w:line="288" w:lineRule="auto"/>
        <w:rPr>
          <w:rFonts w:hint="eastAsia" w:asciiTheme="minorEastAsia" w:hAnsiTheme="minorEastAsia" w:cstheme="minorEastAsia"/>
          <w:bCs/>
          <w:szCs w:val="21"/>
        </w:rPr>
      </w:pPr>
      <w:r>
        <w:rPr>
          <w:rFonts w:hint="eastAsia" w:asciiTheme="minorEastAsia" w:hAnsiTheme="minorEastAsia" w:cstheme="minorEastAsia"/>
          <w:bCs/>
          <w:szCs w:val="21"/>
        </w:rPr>
        <w:t>【生活娱乐】员工餐厅，足球场、室内灯光球场（羽毛球、篮球、气排球三合一），健身房、</w:t>
      </w:r>
    </w:p>
    <w:p>
      <w:pPr>
        <w:spacing w:line="288" w:lineRule="auto"/>
        <w:ind w:firstLine="1260" w:firstLineChars="600"/>
        <w:rPr>
          <w:rFonts w:asciiTheme="minorEastAsia" w:hAnsiTheme="minorEastAsia" w:cstheme="minorEastAsia"/>
          <w:bCs/>
          <w:szCs w:val="21"/>
        </w:rPr>
      </w:pPr>
      <w:r>
        <w:rPr>
          <w:rFonts w:hint="eastAsia" w:asciiTheme="minorEastAsia" w:hAnsiTheme="minorEastAsia" w:cstheme="minorEastAsia"/>
          <w:bCs/>
          <w:szCs w:val="21"/>
        </w:rPr>
        <w:t>乒乓球、台球室、瑜伽室、儿童游乐场等；</w:t>
      </w:r>
    </w:p>
    <w:p>
      <w:pPr>
        <w:spacing w:line="288" w:lineRule="auto"/>
        <w:rPr>
          <w:rFonts w:hint="eastAsia" w:asciiTheme="minorEastAsia" w:hAnsiTheme="minorEastAsia" w:cstheme="minorEastAsia"/>
          <w:bCs/>
          <w:szCs w:val="21"/>
        </w:rPr>
      </w:pPr>
      <w:r>
        <w:rPr>
          <w:rFonts w:hint="eastAsia" w:asciiTheme="minorEastAsia" w:hAnsiTheme="minorEastAsia" w:cstheme="minorEastAsia"/>
          <w:bCs/>
          <w:szCs w:val="21"/>
        </w:rPr>
        <w:t>【其他福利】员工还享有高温补贴、满勤奖、年功津贴、交通补贴、健康体检、工会福利（生</w:t>
      </w:r>
    </w:p>
    <w:p>
      <w:pPr>
        <w:spacing w:line="288" w:lineRule="auto"/>
        <w:ind w:firstLine="1260" w:firstLineChars="600"/>
        <w:rPr>
          <w:rFonts w:hint="eastAsia" w:asciiTheme="minorEastAsia" w:hAnsiTheme="minorEastAsia" w:cstheme="minorEastAsia"/>
          <w:bCs/>
          <w:szCs w:val="21"/>
        </w:rPr>
      </w:pPr>
      <w:r>
        <w:rPr>
          <w:rFonts w:hint="eastAsia" w:asciiTheme="minorEastAsia" w:hAnsiTheme="minorEastAsia" w:cstheme="minorEastAsia"/>
          <w:bCs/>
          <w:szCs w:val="21"/>
        </w:rPr>
        <w:t>日券、观影券、团建活动、节日福利品、医疗互助、各类慰问金等）、学历补</w:t>
      </w:r>
    </w:p>
    <w:p>
      <w:pPr>
        <w:spacing w:line="288" w:lineRule="auto"/>
        <w:ind w:firstLine="1260" w:firstLineChars="600"/>
        <w:rPr>
          <w:rFonts w:asciiTheme="minorEastAsia" w:hAnsiTheme="minorEastAsia" w:cstheme="minorEastAsia"/>
          <w:bCs/>
          <w:szCs w:val="21"/>
        </w:rPr>
      </w:pPr>
      <w:r>
        <w:rPr>
          <w:rFonts w:hint="eastAsia" w:asciiTheme="minorEastAsia" w:hAnsiTheme="minorEastAsia" w:cstheme="minorEastAsia"/>
          <w:bCs/>
          <w:szCs w:val="21"/>
        </w:rPr>
        <w:t>贴、节假日往返动车站专车接送、职工书屋、阅览室等福利。</w:t>
      </w:r>
    </w:p>
    <w:p>
      <w:pPr>
        <w:spacing w:line="288" w:lineRule="auto"/>
        <w:rPr>
          <w:rFonts w:asciiTheme="minorEastAsia" w:hAnsiTheme="minorEastAsia" w:cstheme="minorEastAsia"/>
          <w:bCs/>
          <w:szCs w:val="21"/>
        </w:rPr>
      </w:pPr>
      <w:r>
        <w:rPr>
          <w:rFonts w:hint="eastAsia" w:asciiTheme="minorEastAsia" w:hAnsiTheme="minorEastAsia" w:cstheme="minorEastAsia"/>
          <w:bCs/>
          <w:szCs w:val="21"/>
        </w:rPr>
        <w:drawing>
          <wp:anchor distT="0" distB="0" distL="114300" distR="114300" simplePos="0" relativeHeight="251659264" behindDoc="0" locked="0" layoutInCell="1" allowOverlap="1">
            <wp:simplePos x="0" y="0"/>
            <wp:positionH relativeFrom="column">
              <wp:posOffset>500380</wp:posOffset>
            </wp:positionH>
            <wp:positionV relativeFrom="paragraph">
              <wp:posOffset>313690</wp:posOffset>
            </wp:positionV>
            <wp:extent cx="4236720" cy="3354705"/>
            <wp:effectExtent l="0" t="0" r="11430" b="17145"/>
            <wp:wrapTopAndBottom/>
            <wp:docPr id="34" name="图片 34" descr="166735999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67359993108"/>
                    <pic:cNvPicPr>
                      <a:picLocks noChangeAspect="1"/>
                    </pic:cNvPicPr>
                  </pic:nvPicPr>
                  <pic:blipFill>
                    <a:blip r:embed="rId6"/>
                    <a:stretch>
                      <a:fillRect/>
                    </a:stretch>
                  </pic:blipFill>
                  <pic:spPr>
                    <a:xfrm>
                      <a:off x="0" y="0"/>
                      <a:ext cx="4236720" cy="3354705"/>
                    </a:xfrm>
                    <a:prstGeom prst="rect">
                      <a:avLst/>
                    </a:prstGeom>
                  </pic:spPr>
                </pic:pic>
              </a:graphicData>
            </a:graphic>
          </wp:anchor>
        </w:drawing>
      </w:r>
      <w:r>
        <w:rPr>
          <w:rFonts w:hint="eastAsia" w:asciiTheme="minorEastAsia" w:hAnsiTheme="minorEastAsia" w:cstheme="minorEastAsia"/>
          <w:bCs/>
          <w:szCs w:val="21"/>
        </w:rPr>
        <w:t>【优先实习】轮岗实习享有2000元/月补贴，顶岗实习按17元/小时计发补贴。</w:t>
      </w:r>
    </w:p>
    <w:p>
      <w:pPr>
        <w:spacing w:line="360" w:lineRule="auto"/>
        <w:rPr>
          <w:rFonts w:cs="Arial" w:asciiTheme="minorEastAsia" w:hAnsiTheme="minorEastAsia"/>
          <w:color w:val="000000"/>
          <w:kern w:val="0"/>
          <w:szCs w:val="21"/>
        </w:rPr>
      </w:pPr>
      <w:r>
        <w:rPr>
          <w:rFonts w:hint="eastAsia" w:ascii="宋体" w:hAnsi="宋体"/>
          <w:b/>
        </w:rPr>
        <w:t>六、联系方式</w:t>
      </w:r>
      <w:r>
        <w:rPr>
          <w:rFonts w:cs="Arial" w:asciiTheme="minorEastAsia" w:hAnsiTheme="minorEastAsia"/>
          <w:color w:val="000000"/>
          <w:kern w:val="0"/>
          <w:szCs w:val="21"/>
        </w:rPr>
        <w:t xml:space="preserve"> </w:t>
      </w:r>
    </w:p>
    <w:p>
      <w:pPr>
        <w:spacing w:line="360" w:lineRule="auto"/>
        <w:rPr>
          <w:rFonts w:cs="Arial" w:asciiTheme="minorEastAsia" w:hAnsiTheme="minorEastAsia"/>
          <w:b/>
          <w:bCs/>
          <w:color w:val="000000"/>
          <w:kern w:val="0"/>
          <w:szCs w:val="21"/>
        </w:rPr>
      </w:pPr>
      <w:r>
        <w:rPr>
          <w:rFonts w:hint="eastAsia" w:cs="Arial" w:asciiTheme="minorEastAsia" w:hAnsiTheme="minorEastAsia"/>
          <w:b/>
          <w:bCs/>
          <w:color w:val="000000"/>
          <w:kern w:val="0"/>
          <w:szCs w:val="21"/>
        </w:rPr>
        <w:drawing>
          <wp:inline distT="0" distB="0" distL="114300" distR="114300">
            <wp:extent cx="1025525" cy="1336675"/>
            <wp:effectExtent l="0" t="0" r="3175" b="15875"/>
            <wp:docPr id="22" name="图片 22" descr="166746480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67464804362"/>
                    <pic:cNvPicPr>
                      <a:picLocks noChangeAspect="1"/>
                    </pic:cNvPicPr>
                  </pic:nvPicPr>
                  <pic:blipFill>
                    <a:blip r:embed="rId7"/>
                    <a:stretch>
                      <a:fillRect/>
                    </a:stretch>
                  </pic:blipFill>
                  <pic:spPr>
                    <a:xfrm>
                      <a:off x="0" y="0"/>
                      <a:ext cx="1025525" cy="1336675"/>
                    </a:xfrm>
                    <a:prstGeom prst="rect">
                      <a:avLst/>
                    </a:prstGeom>
                  </pic:spPr>
                </pic:pic>
              </a:graphicData>
            </a:graphic>
          </wp:inline>
        </w:drawing>
      </w:r>
      <w:r>
        <w:rPr>
          <w:rFonts w:hint="eastAsia" w:cs="Arial" w:asciiTheme="minorEastAsia" w:hAnsiTheme="minorEastAsia"/>
          <w:color w:val="000000"/>
          <w:kern w:val="0"/>
          <w:szCs w:val="21"/>
        </w:rPr>
        <w:drawing>
          <wp:inline distT="0" distB="0" distL="114300" distR="114300">
            <wp:extent cx="1120775" cy="1372235"/>
            <wp:effectExtent l="0" t="0" r="3175" b="18415"/>
            <wp:docPr id="28" name="图片 28" descr="166735927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7359273994"/>
                    <pic:cNvPicPr>
                      <a:picLocks noChangeAspect="1"/>
                    </pic:cNvPicPr>
                  </pic:nvPicPr>
                  <pic:blipFill>
                    <a:blip r:embed="rId8"/>
                    <a:stretch>
                      <a:fillRect/>
                    </a:stretch>
                  </pic:blipFill>
                  <pic:spPr>
                    <a:xfrm>
                      <a:off x="0" y="0"/>
                      <a:ext cx="1120775" cy="1372235"/>
                    </a:xfrm>
                    <a:prstGeom prst="rect">
                      <a:avLst/>
                    </a:prstGeom>
                  </pic:spPr>
                </pic:pic>
              </a:graphicData>
            </a:graphic>
          </wp:inline>
        </w:drawing>
      </w:r>
      <w:r>
        <w:rPr>
          <w:rFonts w:hint="eastAsia" w:cs="Arial" w:asciiTheme="minorEastAsia" w:hAnsiTheme="minorEastAsia"/>
          <w:color w:val="000000"/>
          <w:kern w:val="0"/>
          <w:szCs w:val="21"/>
        </w:rPr>
        <w:drawing>
          <wp:inline distT="0" distB="0" distL="114300" distR="114300">
            <wp:extent cx="1089025" cy="1351280"/>
            <wp:effectExtent l="0" t="0" r="15875" b="1270"/>
            <wp:docPr id="3" name="图片 3" descr="6.企业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企业公众号"/>
                    <pic:cNvPicPr>
                      <a:picLocks noChangeAspect="1"/>
                    </pic:cNvPicPr>
                  </pic:nvPicPr>
                  <pic:blipFill>
                    <a:blip r:embed="rId9"/>
                    <a:stretch>
                      <a:fillRect/>
                    </a:stretch>
                  </pic:blipFill>
                  <pic:spPr>
                    <a:xfrm>
                      <a:off x="0" y="0"/>
                      <a:ext cx="1089025" cy="1351280"/>
                    </a:xfrm>
                    <a:prstGeom prst="rect">
                      <a:avLst/>
                    </a:prstGeom>
                  </pic:spPr>
                </pic:pic>
              </a:graphicData>
            </a:graphic>
          </wp:inline>
        </w:drawing>
      </w:r>
      <w:r>
        <w:rPr>
          <w:rFonts w:hint="eastAsia" w:cs="Arial" w:asciiTheme="minorEastAsia" w:hAnsiTheme="minorEastAsia"/>
          <w:color w:val="000000"/>
          <w:kern w:val="0"/>
          <w:szCs w:val="21"/>
        </w:rPr>
        <w:drawing>
          <wp:inline distT="0" distB="0" distL="114300" distR="114300">
            <wp:extent cx="1037590" cy="1362710"/>
            <wp:effectExtent l="0" t="0" r="10160" b="8890"/>
            <wp:docPr id="21" name="图片 21" descr="166260342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62603422147"/>
                    <pic:cNvPicPr>
                      <a:picLocks noChangeAspect="1"/>
                    </pic:cNvPicPr>
                  </pic:nvPicPr>
                  <pic:blipFill>
                    <a:blip r:embed="rId10"/>
                    <a:stretch>
                      <a:fillRect/>
                    </a:stretch>
                  </pic:blipFill>
                  <pic:spPr>
                    <a:xfrm>
                      <a:off x="0" y="0"/>
                      <a:ext cx="1037590" cy="1362710"/>
                    </a:xfrm>
                    <a:prstGeom prst="rect">
                      <a:avLst/>
                    </a:prstGeom>
                  </pic:spPr>
                </pic:pic>
              </a:graphicData>
            </a:graphic>
          </wp:inline>
        </w:drawing>
      </w:r>
      <w:r>
        <w:rPr>
          <w:rFonts w:hint="eastAsia" w:cs="Arial" w:asciiTheme="minorEastAsia" w:hAnsiTheme="minorEastAsia"/>
          <w:color w:val="000000"/>
          <w:kern w:val="0"/>
          <w:szCs w:val="21"/>
        </w:rPr>
        <w:t xml:space="preserve"> </w:t>
      </w:r>
    </w:p>
    <w:p>
      <w:pPr>
        <w:widowControl/>
        <w:shd w:val="clear" w:color="auto" w:fill="FFFFFF"/>
        <w:spacing w:before="156" w:beforeLines="50"/>
        <w:jc w:val="left"/>
        <w:rPr>
          <w:rFonts w:cs="Arial" w:asciiTheme="minorEastAsia" w:hAnsiTheme="minorEastAsia"/>
          <w:color w:val="000000"/>
          <w:kern w:val="0"/>
          <w:szCs w:val="21"/>
        </w:rPr>
      </w:pPr>
      <w:r>
        <w:rPr>
          <w:rFonts w:hint="eastAsia" w:cs="Arial" w:asciiTheme="minorEastAsia" w:hAnsiTheme="minorEastAsia"/>
          <w:b/>
          <w:bCs/>
          <w:color w:val="000000"/>
          <w:kern w:val="0"/>
          <w:szCs w:val="21"/>
        </w:rPr>
        <w:t>招聘电话</w:t>
      </w:r>
      <w:r>
        <w:rPr>
          <w:rFonts w:hint="eastAsia" w:cs="Arial" w:asciiTheme="minorEastAsia" w:hAnsiTheme="minorEastAsia"/>
          <w:color w:val="000000"/>
          <w:kern w:val="0"/>
          <w:szCs w:val="21"/>
        </w:rPr>
        <w:t>：0597-3160676、</w:t>
      </w:r>
      <w:r>
        <w:rPr>
          <w:rFonts w:hint="eastAsia" w:cs="Arial" w:asciiTheme="minorEastAsia" w:hAnsiTheme="minorEastAsia"/>
          <w:color w:val="000000"/>
          <w:kern w:val="0"/>
          <w:szCs w:val="21"/>
          <w:lang w:val="en-US" w:eastAsia="zh-CN"/>
        </w:rPr>
        <w:t>19890031979、18639176511、</w:t>
      </w:r>
      <w:r>
        <w:rPr>
          <w:rFonts w:hint="eastAsia" w:cs="Arial" w:asciiTheme="minorEastAsia" w:hAnsiTheme="minorEastAsia"/>
          <w:color w:val="000000"/>
          <w:kern w:val="0"/>
          <w:szCs w:val="21"/>
        </w:rPr>
        <w:t>13515918015、13600996028</w:t>
      </w:r>
    </w:p>
    <w:p>
      <w:pPr>
        <w:rPr>
          <w:rFonts w:cs="Arial" w:asciiTheme="minorEastAsia" w:hAnsiTheme="minorEastAsia"/>
          <w:color w:val="000000"/>
          <w:kern w:val="0"/>
          <w:szCs w:val="21"/>
        </w:rPr>
      </w:pPr>
      <w:r>
        <w:rPr>
          <w:rFonts w:cs="Arial" w:asciiTheme="minorEastAsia" w:hAnsiTheme="minorEastAsia"/>
          <w:b/>
          <w:bCs/>
          <w:color w:val="000000"/>
          <w:kern w:val="0"/>
          <w:szCs w:val="21"/>
        </w:rPr>
        <w:t>公司地址</w:t>
      </w:r>
      <w:r>
        <w:rPr>
          <w:rFonts w:cs="Arial" w:asciiTheme="minorEastAsia" w:hAnsiTheme="minorEastAsia"/>
          <w:color w:val="000000"/>
          <w:kern w:val="0"/>
          <w:szCs w:val="21"/>
        </w:rPr>
        <w:t>：</w:t>
      </w:r>
      <w:r>
        <w:rPr>
          <w:rFonts w:hint="eastAsia" w:cs="Arial" w:asciiTheme="minorEastAsia" w:hAnsiTheme="minorEastAsia"/>
          <w:color w:val="000000"/>
          <w:kern w:val="0"/>
          <w:szCs w:val="21"/>
        </w:rPr>
        <w:t>福建省龙岩市长汀县汀州大道南路31号（本部）</w:t>
      </w:r>
    </w:p>
    <w:p>
      <w:pPr>
        <w:rPr>
          <w:rFonts w:asciiTheme="minorEastAsia" w:hAnsiTheme="minorEastAsia"/>
        </w:rPr>
      </w:pPr>
      <w:r>
        <w:rPr>
          <w:rFonts w:cs="Arial" w:asciiTheme="minorEastAsia" w:hAnsiTheme="minorEastAsia"/>
          <w:b/>
          <w:bCs/>
          <w:color w:val="000000"/>
          <w:kern w:val="0"/>
          <w:szCs w:val="21"/>
        </w:rPr>
        <w:t>公司网址</w:t>
      </w:r>
      <w:r>
        <w:rPr>
          <w:rFonts w:cs="Arial" w:asciiTheme="minorEastAsia" w:hAnsiTheme="minorEastAsia"/>
          <w:color w:val="000000"/>
          <w:kern w:val="0"/>
          <w:szCs w:val="21"/>
        </w:rPr>
        <w:t>：</w:t>
      </w:r>
      <w:r>
        <w:fldChar w:fldCharType="begin"/>
      </w:r>
      <w:r>
        <w:instrText xml:space="preserve"> HYPERLINK "http://www.gdre.com.cn" </w:instrText>
      </w:r>
      <w:r>
        <w:fldChar w:fldCharType="separate"/>
      </w:r>
      <w:r>
        <w:rPr>
          <w:rStyle w:val="7"/>
          <w:rFonts w:asciiTheme="minorEastAsia" w:hAnsiTheme="minorEastAsia"/>
          <w:sz w:val="24"/>
        </w:rPr>
        <w:t>www.</w:t>
      </w:r>
      <w:r>
        <w:rPr>
          <w:rStyle w:val="7"/>
          <w:rFonts w:hint="eastAsia" w:asciiTheme="minorEastAsia" w:hAnsiTheme="minorEastAsia"/>
          <w:sz w:val="24"/>
        </w:rPr>
        <w:t>gdre.com.cn</w:t>
      </w:r>
      <w:r>
        <w:rPr>
          <w:rStyle w:val="7"/>
          <w:rFonts w:hint="eastAsia" w:asciiTheme="minorEastAsia" w:hAnsiTheme="minorEastAsia"/>
          <w:sz w:val="24"/>
        </w:rPr>
        <w:fldChar w:fldCharType="end"/>
      </w:r>
      <w:r>
        <w:rPr>
          <w:rStyle w:val="7"/>
          <w:rFonts w:hint="eastAsia" w:asciiTheme="minorEastAsia" w:hAnsiTheme="minorEastAsia"/>
          <w:sz w:val="24"/>
        </w:rPr>
        <w:t xml:space="preserve"> </w:t>
      </w:r>
      <w:r>
        <w:rPr>
          <w:rFonts w:hint="eastAsia" w:asciiTheme="minorEastAsia" w:hAnsiTheme="minorEastAsia"/>
          <w:sz w:val="24"/>
        </w:rPr>
        <w:t xml:space="preserve"> </w:t>
      </w:r>
    </w:p>
    <w:p/>
    <w:sectPr>
      <w:headerReference r:id="rId3" w:type="default"/>
      <w:pgSz w:w="11906" w:h="16838"/>
      <w:pgMar w:top="1242" w:right="1485" w:bottom="924" w:left="13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1817370" cy="220980"/>
          <wp:effectExtent l="0" t="0" r="11430" b="7620"/>
          <wp:docPr id="6" name="图片 6" descr="logo+中英文全称（黑色，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中英文全称（黑色，透明底）"/>
                  <pic:cNvPicPr>
                    <a:picLocks noChangeAspect="1"/>
                  </pic:cNvPicPr>
                </pic:nvPicPr>
                <pic:blipFill>
                  <a:blip r:embed="rId1"/>
                  <a:stretch>
                    <a:fillRect/>
                  </a:stretch>
                </pic:blipFill>
                <pic:spPr>
                  <a:xfrm>
                    <a:off x="0" y="0"/>
                    <a:ext cx="1817370" cy="220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31C85"/>
    <w:multiLevelType w:val="singleLevel"/>
    <w:tmpl w:val="F1D31C85"/>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zk2YmFkNjgzODM1NDZhNjNjZDQ1ODJhNTVhZmIifQ=="/>
    <w:docVar w:name="KSO_WPS_MARK_KEY" w:val="ebe88aa9-b695-4e13-8c84-c480b23b3de8"/>
  </w:docVars>
  <w:rsids>
    <w:rsidRoot w:val="6E0A7537"/>
    <w:rsid w:val="271902C1"/>
    <w:rsid w:val="31813C9A"/>
    <w:rsid w:val="3E5C7CB2"/>
    <w:rsid w:val="44B231B4"/>
    <w:rsid w:val="6E0A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2225</Words>
  <Characters>2334</Characters>
  <Lines>0</Lines>
  <Paragraphs>0</Paragraphs>
  <TotalTime>4</TotalTime>
  <ScaleCrop>false</ScaleCrop>
  <LinksUpToDate>false</LinksUpToDate>
  <CharactersWithSpaces>2395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2023-02-21T00:22:00Z</dcterms:created>
  <dc:creator>Prima</dc:creator>
  <cp:lastModifiedBy>拿铁就大蒜</cp:lastModifiedBy>
  <dcterms:modified xsi:type="dcterms:W3CDTF">2023-03-09T13:35:46Z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760C0DCE0A7C4D9CB0A2A90731916EDE</vt:lpwstr>
  </property>
</Properties>
</file>