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ind w:left="-120" w:right="-120"/>
        <w:jc w:val="center"/>
        <w:rPr>
          <w:rFonts w:hint="eastAsia" w:ascii="微软雅黑" w:hAnsi="微软雅黑" w:eastAsia="微软雅黑" w:cs="微软雅黑"/>
          <w:i w:val="0"/>
          <w:caps w:val="0"/>
          <w:color w:val="606266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06266"/>
          <w:spacing w:val="0"/>
          <w:sz w:val="32"/>
          <w:szCs w:val="32"/>
          <w:shd w:val="clear" w:fill="FFFFFF"/>
        </w:rPr>
        <w:t>“梦想靠岸”招商银行北京分行2023</w:t>
      </w:r>
      <w:r>
        <w:rPr>
          <w:rFonts w:hint="eastAsia" w:ascii="微软雅黑" w:hAnsi="微软雅黑" w:eastAsia="微软雅黑" w:cs="微软雅黑"/>
          <w:i w:val="0"/>
          <w:caps w:val="0"/>
          <w:color w:val="606266"/>
          <w:spacing w:val="0"/>
          <w:sz w:val="32"/>
          <w:szCs w:val="32"/>
          <w:shd w:val="clear" w:fill="FFFFFF"/>
          <w:lang w:val="en-US" w:eastAsia="zh-CN"/>
        </w:rPr>
        <w:t>春</w:t>
      </w:r>
      <w:r>
        <w:rPr>
          <w:rFonts w:hint="eastAsia" w:ascii="微软雅黑" w:hAnsi="微软雅黑" w:eastAsia="微软雅黑" w:cs="微软雅黑"/>
          <w:i w:val="0"/>
          <w:caps w:val="0"/>
          <w:color w:val="606266"/>
          <w:spacing w:val="0"/>
          <w:sz w:val="32"/>
          <w:szCs w:val="32"/>
          <w:shd w:val="clear" w:fill="FFFFFF"/>
        </w:rPr>
        <w:t>季校园招聘公告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35"/>
        <w:jc w:val="left"/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招商银行北京分行成立于1994年7月8日，截至2022年</w:t>
      </w: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月，下辖二级分行通州分行、雄安分行及</w:t>
      </w: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  <w:lang w:val="en-US" w:eastAsia="zh-CN"/>
        </w:rPr>
        <w:t>117</w:t>
      </w: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家营业网点，员工总数超过5</w:t>
      </w: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00人。服务首都28年来，北京分行秉承“因您而变”的经营理念，依托金融科技着力发展零售、公司、投行业务，凭借稳健的经营风格、优质的客户服务、良好的经营业绩以及勇于担当的社会责任感，赢得了首都各界的高度认可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招商银行北京分行始终坚持以人为本的理念，力求为员工提供完善的培训体系、公平的竞争机制、广阔的职业平台、多样的员工关怀，将每位员工视为同舟共济的事业伙伴。现根据业务发展与人才培养需要，招聘2023届普通高等院校毕业生及海外归国留学生。具体如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35"/>
        <w:jc w:val="left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一、招聘岗位</w:t>
      </w:r>
    </w:p>
    <w:tbl>
      <w:tblPr>
        <w:tblStyle w:val="5"/>
        <w:tblW w:w="8310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3795"/>
        <w:gridCol w:w="135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招聘岗位</w:t>
            </w: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职责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市场营销培养生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维护并开拓公司、零售客户，满足客户对产品及服务的需求，为其提供综合金融服务，成长为精通投商行业务的金融精英。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专业不限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STEM类专业背景优先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运营柜面培养生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办理公司及个人柜面业务，为客户提供综合结算服务，成长为精通银行运营的业务能手。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信息技术培养生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从事应用系统设计及开发、软件测试、系统及网络运营维护等相关工作，成长为熟悉银行业务的IT人才。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IT类专业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硕士及以上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05"/>
        <w:jc w:val="left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二、招聘要求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0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一）境内院校2023年应届毕业生，应于2023年7月31日前毕业，取得毕业证及学位证；境外院校应届毕业生，应于2022年1月至2023年8月间毕业，并于2023年8月前获得学历（学位）证及国家教育部留学服务中心颁发的学历学位认证。须为毕业后初次就业，未与其他单位建立劳动关系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0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（二）具备良好的政治素质和职业道德，中共党员、学生干部优先；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0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（三）遵纪守法，诚实守信，性格开朗，无不良记录；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0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（四）善于学习，善于沟通，勇于面对挑战，敢于承担工作压力；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0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（五）身体健康，无重大病史；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0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（六）本科生要求英语四级成绩在425分及以上，研究生要求英语六级成绩在425分及以上或达到雅思6分、托福90分的英语水平。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35"/>
        <w:jc w:val="left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三、招聘流程</w:t>
      </w:r>
      <w:r>
        <w:rPr>
          <w:rFonts w:hint="eastAsia" w:ascii="微软雅黑" w:hAnsi="微软雅黑" w:eastAsia="微软雅黑" w:cs="微软雅黑"/>
          <w:i w:val="0"/>
          <w:caps w:val="0"/>
          <w:color w:val="606266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943600" cy="1047750"/>
            <wp:effectExtent l="0" t="0" r="0" b="0"/>
            <wp:docPr id="1" name="图片 27" descr="小版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" descr="小版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3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即日起开始在线简历投递，</w:t>
      </w:r>
      <w:r>
        <w:rPr>
          <w:rStyle w:val="7"/>
          <w:rFonts w:hint="eastAsia" w:ascii="宋体" w:hAnsi="宋体" w:eastAsia="宋体" w:cs="宋体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i w:val="0"/>
          <w:caps w:val="0"/>
          <w:color w:val="FF0000"/>
          <w:spacing w:val="0"/>
          <w:sz w:val="22"/>
          <w:szCs w:val="22"/>
          <w:shd w:val="clear" w:fill="FFFFFF"/>
        </w:rPr>
        <w:t>月</w:t>
      </w:r>
      <w:r>
        <w:rPr>
          <w:rStyle w:val="7"/>
          <w:rFonts w:hint="eastAsia" w:ascii="宋体" w:hAnsi="宋体" w:eastAsia="宋体" w:cs="宋体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15</w:t>
      </w:r>
      <w:r>
        <w:rPr>
          <w:rStyle w:val="7"/>
          <w:rFonts w:hint="eastAsia" w:ascii="宋体" w:hAnsi="宋体" w:eastAsia="宋体" w:cs="宋体"/>
          <w:i w:val="0"/>
          <w:caps w:val="0"/>
          <w:color w:val="FF0000"/>
          <w:spacing w:val="0"/>
          <w:sz w:val="22"/>
          <w:szCs w:val="22"/>
          <w:shd w:val="clear" w:fill="FFFFFF"/>
        </w:rPr>
        <w:t>日24:00</w:t>
      </w: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截止。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35"/>
        <w:jc w:val="left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四、应聘方式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8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（一）招商银行官方招聘网站：http://career.cmbchina.com，点击“校园招聘”，选择“北京分行”，申请相关职位，投递简历；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8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（二）招商银行招聘微信公众平台：扫描下方二维码，关注“招商银行招聘”微信公众平台，点击“招了”，选择“校园招聘”-“北京分行”，申请相关职位，投递简历；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8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06266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743200" cy="2657475"/>
            <wp:effectExtent l="0" t="0" r="0" b="9525"/>
            <wp:docPr id="2" name="图片 28" descr="图片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8" descr="图片12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65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（三）招商银行手机银行APP：下载“招商银行APP”，搜索“招商银行招聘”，选择“校园招聘”-“北京分行”，申请相关职位，投递简历。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35"/>
        <w:jc w:val="left"/>
        <w:rPr>
          <w:rStyle w:val="7"/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35"/>
        <w:jc w:val="left"/>
        <w:rPr>
          <w:rStyle w:val="7"/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35"/>
        <w:jc w:val="left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五、时间安排</w:t>
      </w:r>
    </w:p>
    <w:tbl>
      <w:tblPr>
        <w:tblStyle w:val="5"/>
        <w:tblW w:w="6630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337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流 程</w:t>
            </w:r>
          </w:p>
        </w:tc>
        <w:tc>
          <w:tcPr>
            <w:tcW w:w="3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时 间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简历投递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</w:rPr>
              <w:t>日截止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网上投递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面试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具体开展形式及时间安排将以短信形式提前通知。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笔试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以具体通知为准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体检及背调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签约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/>
        <w:jc w:val="left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435"/>
        <w:jc w:val="left"/>
        <w:rPr>
          <w:rFonts w:hint="eastAsia" w:ascii="微软雅黑" w:hAnsi="微软雅黑" w:eastAsia="微软雅黑" w:cs="微软雅黑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六、温馨提示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255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（一）在线提交简历请完整填写各项信息，所有个人资料须真实无误，按要求详细填写各项信息将是您应聘成功的基础；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255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（二）应聘期间切勿变更手机号码，这是我们与您联系的重要渠道，后续安排将通过短信通知；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 w:firstLine="255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（三）联系方式：ZP_BJ@cmbchina.com。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ind w:left="-120" w:right="-120"/>
        <w:jc w:val="center"/>
      </w:pPr>
      <w:r>
        <w:rPr>
          <w:rStyle w:val="7"/>
          <w:rFonts w:hint="eastAsia" w:ascii="宋体" w:hAnsi="宋体" w:eastAsia="宋体" w:cs="宋体"/>
          <w:i w:val="0"/>
          <w:caps w:val="0"/>
          <w:color w:val="606266"/>
          <w:spacing w:val="0"/>
          <w:sz w:val="22"/>
          <w:szCs w:val="22"/>
          <w:shd w:val="clear" w:fill="FFFFFF"/>
        </w:rPr>
        <w:t>招商银行北京分行欢迎同学们踊跃报名！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C1787"/>
    <w:rsid w:val="2E15217A"/>
    <w:rsid w:val="3AA55A11"/>
    <w:rsid w:val="40FB719A"/>
    <w:rsid w:val="4144102C"/>
    <w:rsid w:val="461048C2"/>
    <w:rsid w:val="4F660D15"/>
    <w:rsid w:val="609A7C01"/>
    <w:rsid w:val="619456C2"/>
    <w:rsid w:val="658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2023-01-04T06:55:00Z</dcterms:created>
  <dc:creator>01132849</dc:creator>
  <cp:lastModifiedBy>01132849</cp:lastModifiedBy>
  <dcterms:modified xsi:type="dcterms:W3CDTF">2023-01-13T10:44:31Z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