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年重庆医科大学附属永川医院自主招聘简章</w:t>
      </w:r>
      <w:r>
        <w:rPr>
          <w:rFonts w:hint="eastAsia" w:ascii="宋体" w:hAnsi="宋体" w:eastAsia="宋体" w:cs="宋体"/>
          <w:b/>
          <w:bCs/>
          <w:sz w:val="30"/>
          <w:szCs w:val="30"/>
          <w:lang w:eastAsia="zh-CN"/>
        </w:rPr>
        <w:t>（第三轮）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4"/>
          <w:szCs w:val="24"/>
        </w:rPr>
        <w:t>重庆医科大学附属永川医院是一所集医疗、急救、预防保健、康复、教学和科研为一体的国家三级甲等综合性医大附属医院。是国家卫生健康委员会认定的国际紧急救援中心网络医院、重庆市规划的区域性医疗中心，重庆市医疗急救中心永川分中心，医保跨省异地就医联网即时结算定点医疗机构。是国家卫生健康委住院医师规范化培训基地、临床药师规范化培训基地、国家药物临床试验机构、中国胸痛中心、国家高级卒中中心、中国房颤中心、重庆市护士规范化培训基地、重庆市医师资格实践技能考试基地、重庆市首批住院医师规范化培训结业考核技能考核基地。2018年成功创建成为重庆市智慧医院，2020年成为互联网医院。医疗服务辐射永川、荣昌、璧山、大足、江津、铜梁、合川、川东南、黔西北等约1000万人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根据工作需要，我院决定招聘</w:t>
      </w:r>
      <w:r>
        <w:rPr>
          <w:rFonts w:hint="eastAsia" w:ascii="宋体" w:hAnsi="宋体" w:eastAsia="宋体" w:cs="宋体"/>
          <w:b w:val="0"/>
          <w:bCs w:val="0"/>
          <w:sz w:val="24"/>
          <w:szCs w:val="24"/>
          <w:lang w:val="en-US" w:eastAsia="zh-CN"/>
        </w:rPr>
        <w:t>部分</w:t>
      </w:r>
      <w:r>
        <w:rPr>
          <w:rFonts w:hint="eastAsia" w:ascii="宋体" w:hAnsi="宋体" w:eastAsia="宋体" w:cs="宋体"/>
          <w:b w:val="0"/>
          <w:bCs w:val="0"/>
          <w:sz w:val="24"/>
          <w:szCs w:val="24"/>
          <w:lang w:eastAsia="zh-CN"/>
        </w:rPr>
        <w:t>编外工作人员，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现将相关要求通知如下：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一、招聘基本条件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1.思想政治素质高，遵守宪法和法律。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2.</w:t>
      </w:r>
      <w:r>
        <w:rPr>
          <w:rFonts w:hint="eastAsia" w:ascii="宋体" w:hAnsi="宋体" w:eastAsia="宋体" w:cs="宋体"/>
          <w:b w:val="0"/>
          <w:bCs w:val="0"/>
          <w:sz w:val="24"/>
          <w:szCs w:val="24"/>
          <w:highlight w:val="none"/>
        </w:rPr>
        <w:t>医德医风良好，爱岗敬业，事业心和责任感强，无其他不良记录。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3.202</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年7月31日前取得相应岗位所要求的学历学位及其他相关证书。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年龄要求：截至202</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年7月31日。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岗位需求</w:t>
      </w:r>
    </w:p>
    <w:tbl>
      <w:tblPr>
        <w:tblStyle w:val="4"/>
        <w:tblW w:w="10965"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93"/>
        <w:gridCol w:w="1037"/>
        <w:gridCol w:w="825"/>
        <w:gridCol w:w="1140"/>
        <w:gridCol w:w="1174"/>
        <w:gridCol w:w="468"/>
        <w:gridCol w:w="1005"/>
        <w:gridCol w:w="873"/>
        <w:gridCol w:w="216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5" w:type="dxa"/>
            <w:gridSpan w:val="11"/>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重庆医科大学附属永川医院2023年自主招聘（第三轮）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69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科室</w:t>
            </w:r>
          </w:p>
        </w:tc>
        <w:tc>
          <w:tcPr>
            <w:tcW w:w="18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岗位需求</w:t>
            </w:r>
          </w:p>
        </w:tc>
        <w:tc>
          <w:tcPr>
            <w:tcW w:w="784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693"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tc>
        <w:tc>
          <w:tcPr>
            <w:tcW w:w="103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拟安排岗位</w:t>
            </w:r>
          </w:p>
        </w:tc>
        <w:tc>
          <w:tcPr>
            <w:tcW w:w="82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招聘名额</w:t>
            </w:r>
          </w:p>
        </w:tc>
        <w:tc>
          <w:tcPr>
            <w:tcW w:w="11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学历（学位）</w:t>
            </w:r>
          </w:p>
        </w:tc>
        <w:tc>
          <w:tcPr>
            <w:tcW w:w="11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4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年龄</w:t>
            </w:r>
          </w:p>
        </w:tc>
        <w:tc>
          <w:tcPr>
            <w:tcW w:w="87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工作经历要求</w:t>
            </w:r>
          </w:p>
        </w:tc>
        <w:tc>
          <w:tcPr>
            <w:tcW w:w="216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其他条件</w:t>
            </w:r>
          </w:p>
        </w:tc>
        <w:tc>
          <w:tcPr>
            <w:tcW w:w="10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联系人：陈老师15723494869、023-85381611，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具体报名信息详见重庆医科大学附属永川医院官网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感染科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儿科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儿科学（儿保、儿童心里等方向）</w:t>
            </w: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w:t>
            </w:r>
            <w:bookmarkStart w:id="0" w:name="_GoBack"/>
            <w:bookmarkEnd w:id="0"/>
            <w:r>
              <w:rPr>
                <w:rFonts w:hint="eastAsia" w:ascii="宋体" w:hAnsi="宋体" w:eastAsia="宋体" w:cs="宋体"/>
                <w:i w:val="0"/>
                <w:iCs w:val="0"/>
                <w:color w:val="000000"/>
                <w:kern w:val="0"/>
                <w:sz w:val="20"/>
                <w:szCs w:val="20"/>
                <w:u w:val="none"/>
                <w:lang w:val="en-US" w:eastAsia="zh-CN" w:bidi="ar"/>
              </w:rPr>
              <w:t>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康复医学</w:t>
            </w: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康复治疗学、运动康复</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有三甲医院工作经历优先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取得技师资格证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消化内科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内科学、临床医学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有内镜学习或工作经历者优先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血液内科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内科学（血液方向）、血液病学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医学检验、医学检验技术</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取得技师资格证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心血管内科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肾病风湿科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内科学（肾脏病方向）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内科学（风湿免疫方向）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11</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神经内科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神经病学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12</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精神病学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13</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医师或技师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临床医学、医学影像学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14</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呼吸与危重症医学科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内科学、重症医学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有重症医学或腔镜学习或工作经历优先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15</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肿瘤内科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肿瘤学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16</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老年病科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老年医学、内科学、神经病学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jc w:val="center"/>
              <w:rPr>
                <w:rFonts w:hint="eastAsia" w:ascii="宋体" w:hAnsi="宋体" w:eastAsia="宋体" w:cs="宋体"/>
                <w:b/>
                <w:bCs/>
                <w:sz w:val="20"/>
                <w:szCs w:val="20"/>
                <w:vertAlign w:val="baseline"/>
                <w:lang w:val="en-US" w:eastAsia="zh-CN"/>
              </w:rPr>
            </w:pP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17</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妇科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妇产科学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18</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乳甲疝血管外科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外科学（乳甲方向）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19</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外科学（血管方向）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肝胆外科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外科学（肝胆胰方向）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21</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胸心外科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外科学（胸心方向）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22</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外科学（心脏大血管外科方向）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23</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小儿外科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儿科学（小儿外科）、外科学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24</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神经外科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外科学（神经外科方向）、重症医学、神经病学、内科呼吸专业</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有重症学习或工作经历优秀</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25</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骨科（脊柱）</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外科学（骨脊柱方向)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26</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耳鼻咽喉头颈外科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耳鼻咽喉科学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27</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听力与言语康复学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取得技师资格证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28</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眼科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眼科学、眼视光医学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有三甲医院工作经历者优先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29</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眼科学、眼视光医学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有三甲医院工作经历者优先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30</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烧伤整形科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口腔医学（颌面外科方向）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31</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全科医学科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全科医学、内科学、老年病学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32</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麻醉科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麻醉学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33</w:t>
            </w:r>
          </w:p>
        </w:tc>
        <w:tc>
          <w:tcPr>
            <w:tcW w:w="693" w:type="dxa"/>
            <w:vAlign w:val="center"/>
          </w:tcPr>
          <w:p>
            <w:pPr>
              <w:keepNext w:val="0"/>
              <w:keepLines w:val="0"/>
              <w:widowControl/>
              <w:suppressLineNumbers w:val="0"/>
              <w:jc w:val="center"/>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急诊医学科</w:t>
            </w:r>
          </w:p>
        </w:tc>
        <w:tc>
          <w:tcPr>
            <w:tcW w:w="1037" w:type="dxa"/>
            <w:vAlign w:val="center"/>
          </w:tcPr>
          <w:p>
            <w:pPr>
              <w:keepNext w:val="0"/>
              <w:keepLines w:val="0"/>
              <w:widowControl/>
              <w:suppressLineNumbers w:val="0"/>
              <w:jc w:val="center"/>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内科学、外科学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34</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ICU</w:t>
            </w:r>
          </w:p>
        </w:tc>
        <w:tc>
          <w:tcPr>
            <w:tcW w:w="1037"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重症医学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35</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Merge w:val="continue"/>
            <w:vAlign w:val="center"/>
          </w:tcPr>
          <w:p>
            <w:pPr>
              <w:jc w:val="center"/>
              <w:rPr>
                <w:rFonts w:hint="eastAsia" w:ascii="宋体" w:hAnsi="宋体" w:eastAsia="宋体" w:cs="宋体"/>
                <w:b/>
                <w:bCs/>
                <w:sz w:val="20"/>
                <w:szCs w:val="20"/>
                <w:vertAlign w:val="baseline"/>
                <w:lang w:val="en-US" w:eastAsia="zh-CN"/>
              </w:rPr>
            </w:pP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重症医学、临床医学（重症医学规培方向）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取得执业医师资格证和住院医师规范化培训合格证（重症医学方向）</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36</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口腔科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口腔医学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有口腔颌面外科学习或工作经历优先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37</w:t>
            </w:r>
          </w:p>
        </w:tc>
        <w:tc>
          <w:tcPr>
            <w:tcW w:w="693" w:type="dxa"/>
            <w:vMerge w:val="restart"/>
            <w:vAlign w:val="center"/>
          </w:tcPr>
          <w:p>
            <w:pPr>
              <w:jc w:val="center"/>
              <w:rPr>
                <w:rFonts w:hint="eastAsia" w:ascii="宋体" w:hAnsi="宋体" w:eastAsia="宋体" w:cs="宋体"/>
                <w:b/>
                <w:bCs/>
                <w:sz w:val="20"/>
                <w:szCs w:val="20"/>
                <w:vertAlign w:val="baseline"/>
                <w:lang w:val="en-US" w:eastAsia="zh-CN"/>
              </w:rPr>
            </w:pPr>
            <w:r>
              <w:rPr>
                <w:rFonts w:hint="eastAsia" w:ascii="宋体" w:hAnsi="宋体" w:eastAsia="宋体" w:cs="宋体"/>
                <w:b w:val="0"/>
                <w:bCs w:val="0"/>
                <w:sz w:val="20"/>
                <w:szCs w:val="20"/>
                <w:vertAlign w:val="baseline"/>
                <w:lang w:val="en-US" w:eastAsia="zh-CN"/>
              </w:rPr>
              <w:t>检验科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技师（结核病实验室）</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医学检验</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具有技师资格证优先</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38</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技师（红河院区产科VIP病房）</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医学检验</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具有技师资格证优先</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39</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输血科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临床医学类</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40</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医学检验、医学检验技术</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取得技师资格证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41</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超声科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影像医学与核医学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有相关工作经验优先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42</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医学影像学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有相关工作经验优先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43</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放射科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影像医学与核医学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44</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医师3</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医学影像学或临床医学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45</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医学影像技术</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取得技师资格证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46</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核医学科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影像医学与核医学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取得执业医师资格证、具有住院医师规范化培训合格证者优先</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47</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医学影像技术</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48</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皮肤科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1.本科专业：临床医学；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2.研究生专业：基础医学（病理方向）。</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有皮肤科临床工作经验、独立病理读片分析能力</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1.本科专业：临床医学；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2.研究生专业：基础医学（病理方向）。</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49</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病理科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临床病理学、病理学与病理生理学或临床医学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具有病理规培证书</w:t>
            </w:r>
          </w:p>
        </w:tc>
        <w:tc>
          <w:tcPr>
            <w:tcW w:w="2160" w:type="dxa"/>
            <w:vAlign w:val="center"/>
          </w:tcPr>
          <w:p>
            <w:pPr>
              <w:jc w:val="center"/>
              <w:rPr>
                <w:rFonts w:hint="eastAsia" w:ascii="宋体" w:hAnsi="宋体" w:eastAsia="宋体" w:cs="宋体"/>
                <w:b/>
                <w:bCs/>
                <w:sz w:val="20"/>
                <w:szCs w:val="20"/>
                <w:vertAlign w:val="baseline"/>
                <w:lang w:val="en-US" w:eastAsia="zh-CN"/>
              </w:rPr>
            </w:pP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50</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临床病理学、病理学与病理生理学或临床医学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具有中级职称，能独立承担冰冻诊断工作</w:t>
            </w:r>
          </w:p>
        </w:tc>
        <w:tc>
          <w:tcPr>
            <w:tcW w:w="2160" w:type="dxa"/>
            <w:vAlign w:val="center"/>
          </w:tcPr>
          <w:p>
            <w:pPr>
              <w:jc w:val="center"/>
              <w:rPr>
                <w:rFonts w:hint="eastAsia" w:ascii="宋体" w:hAnsi="宋体" w:eastAsia="宋体" w:cs="宋体"/>
                <w:b/>
                <w:bCs/>
                <w:sz w:val="20"/>
                <w:szCs w:val="20"/>
                <w:vertAlign w:val="baseline"/>
                <w:lang w:val="en-US" w:eastAsia="zh-CN"/>
              </w:rPr>
            </w:pP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51</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医学检验或医学相关专业</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掌握常规技术</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从事病理技术工作6年及以上能独立完成石蜡冰冻制片及免疫组化、特染、分子技术等，条件可放宽至专科</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52</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临床营养科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临床医学类</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有营养工作经历或取得中级资格优先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取得执业医师资格证和住院医师规范化培训合格证优先</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53</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兴龙湖社区</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临床医学类</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54</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医学影像学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40周岁以下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取得执业医师资格证及规范化培训证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55</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健康管理科</w:t>
            </w:r>
          </w:p>
        </w:tc>
        <w:tc>
          <w:tcPr>
            <w:tcW w:w="1037" w:type="dxa"/>
            <w:vAlign w:val="center"/>
          </w:tcPr>
          <w:p>
            <w:pPr>
              <w:keepNext w:val="0"/>
              <w:keepLines w:val="0"/>
              <w:widowControl/>
              <w:suppressLineNumbers w:val="0"/>
              <w:jc w:val="center"/>
              <w:textAlignment w:val="center"/>
              <w:rPr>
                <w:rFonts w:hint="default"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医师1</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研究生/硕士</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临床医学类</w:t>
            </w: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不限</w:t>
            </w:r>
          </w:p>
        </w:tc>
        <w:tc>
          <w:tcPr>
            <w:tcW w:w="21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56</w:t>
            </w:r>
          </w:p>
        </w:tc>
        <w:tc>
          <w:tcPr>
            <w:tcW w:w="693" w:type="dxa"/>
            <w:vMerge w:val="continue"/>
            <w:vAlign w:val="center"/>
          </w:tcPr>
          <w:p>
            <w:pPr>
              <w:jc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医师2（体检中心超声岗）</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医学影像学</w:t>
            </w: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有相关工作经验者优先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取得执业医师资格证和住院医师规范化培训合格证</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57</w:t>
            </w:r>
          </w:p>
        </w:tc>
        <w:tc>
          <w:tcPr>
            <w:tcW w:w="693" w:type="dxa"/>
            <w:vMerge w:val="continue"/>
            <w:vAlign w:val="center"/>
          </w:tcPr>
          <w:p>
            <w:pPr>
              <w:keepNext w:val="0"/>
              <w:keepLines w:val="0"/>
              <w:widowControl/>
              <w:suppressLineNumbers w:val="0"/>
              <w:jc w:val="left"/>
              <w:textAlignment w:val="center"/>
              <w:rPr>
                <w:rFonts w:hint="eastAsia" w:ascii="宋体" w:hAnsi="宋体" w:eastAsia="宋体" w:cs="宋体"/>
                <w:b/>
                <w:bCs/>
                <w:sz w:val="20"/>
                <w:szCs w:val="20"/>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技师（体检中心小型设备操作）</w:t>
            </w:r>
          </w:p>
        </w:tc>
        <w:tc>
          <w:tcPr>
            <w:tcW w:w="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医学类相关专业</w:t>
            </w: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有相关工作经验者优先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取得执业医师资格证、护士执业资格证者优先</w:t>
            </w:r>
          </w:p>
        </w:tc>
        <w:tc>
          <w:tcPr>
            <w:tcW w:w="102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58</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b w:val="0"/>
                <w:bCs w:val="0"/>
                <w:sz w:val="20"/>
                <w:szCs w:val="20"/>
                <w:vertAlign w:val="baseline"/>
                <w:lang w:val="en-US" w:eastAsia="zh-CN"/>
              </w:rPr>
              <w:t>质量管理科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b w:val="0"/>
                <w:bCs w:val="0"/>
                <w:sz w:val="20"/>
                <w:szCs w:val="20"/>
                <w:vertAlign w:val="baseline"/>
                <w:lang w:val="en-US" w:eastAsia="zh-CN"/>
              </w:rPr>
              <w:t>职员</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本科/学士</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大数据管理与应用、信息管理与信息系统、数据科学与大数据技术等大数据相关专业</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有相关工作经历者优先</w:t>
            </w: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25"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59</w:t>
            </w:r>
          </w:p>
        </w:tc>
        <w:tc>
          <w:tcPr>
            <w:tcW w:w="693"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临床护理</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护士</w:t>
            </w:r>
          </w:p>
        </w:tc>
        <w:tc>
          <w:tcPr>
            <w:tcW w:w="825" w:type="dxa"/>
            <w:vAlign w:val="center"/>
          </w:tcPr>
          <w:p>
            <w:pPr>
              <w:keepNext w:val="0"/>
              <w:keepLines w:val="0"/>
              <w:widowControl/>
              <w:suppressLineNumbers w:val="0"/>
              <w:jc w:val="center"/>
              <w:textAlignment w:val="center"/>
              <w:rPr>
                <w:rFonts w:hint="default"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本科及以上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护理学</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35周岁及以下</w:t>
            </w:r>
          </w:p>
        </w:tc>
        <w:tc>
          <w:tcPr>
            <w:tcW w:w="873" w:type="dxa"/>
            <w:vAlign w:val="center"/>
          </w:tcPr>
          <w:p>
            <w:pPr>
              <w:jc w:val="center"/>
              <w:rPr>
                <w:rFonts w:hint="eastAsia" w:ascii="宋体" w:hAnsi="宋体" w:eastAsia="宋体" w:cs="宋体"/>
                <w:b/>
                <w:bCs/>
                <w:sz w:val="20"/>
                <w:szCs w:val="20"/>
                <w:vertAlign w:val="baseline"/>
                <w:lang w:val="en-US" w:eastAsia="zh-CN"/>
              </w:rPr>
            </w:pPr>
          </w:p>
        </w:tc>
        <w:tc>
          <w:tcPr>
            <w:tcW w:w="216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取得护士执业资格证，有规培优先</w:t>
            </w:r>
          </w:p>
        </w:tc>
        <w:tc>
          <w:tcPr>
            <w:tcW w:w="1025"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60</w:t>
            </w:r>
          </w:p>
        </w:tc>
        <w:tc>
          <w:tcPr>
            <w:tcW w:w="693" w:type="dxa"/>
            <w:vMerge w:val="restart"/>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产科</w:t>
            </w: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助产士</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140"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全日制大专及以上</w:t>
            </w:r>
          </w:p>
        </w:tc>
        <w:tc>
          <w:tcPr>
            <w:tcW w:w="1174"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助产</w:t>
            </w:r>
          </w:p>
        </w:tc>
        <w:tc>
          <w:tcPr>
            <w:tcW w:w="468"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b/>
                <w:bCs/>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40周岁及以下</w:t>
            </w:r>
          </w:p>
        </w:tc>
        <w:tc>
          <w:tcPr>
            <w:tcW w:w="873" w:type="dxa"/>
            <w:vAlign w:val="center"/>
          </w:tcPr>
          <w:p>
            <w:pPr>
              <w:jc w:val="center"/>
              <w:rPr>
                <w:rFonts w:hint="eastAsia" w:ascii="宋体" w:hAnsi="宋体" w:eastAsia="宋体" w:cs="宋体"/>
                <w:b/>
                <w:bCs/>
                <w:sz w:val="20"/>
                <w:szCs w:val="20"/>
                <w:vertAlign w:val="baseline"/>
                <w:lang w:val="en-US" w:eastAsia="zh-CN"/>
              </w:rPr>
            </w:pPr>
          </w:p>
        </w:tc>
        <w:tc>
          <w:tcPr>
            <w:tcW w:w="21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有母婴保健证，护士执业证，能独立接生</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61</w:t>
            </w:r>
          </w:p>
        </w:tc>
        <w:tc>
          <w:tcPr>
            <w:tcW w:w="693" w:type="dxa"/>
            <w:vMerge w:val="continue"/>
            <w:vAlign w:val="center"/>
          </w:tcPr>
          <w:p>
            <w:pPr>
              <w:jc w:val="center"/>
              <w:rPr>
                <w:rFonts w:hint="eastAsia" w:ascii="宋体" w:hAnsi="宋体" w:eastAsia="宋体" w:cs="宋体"/>
                <w:b/>
                <w:bCs/>
                <w:sz w:val="24"/>
                <w:szCs w:val="24"/>
                <w:vertAlign w:val="baseline"/>
                <w:lang w:val="en-US" w:eastAsia="zh-CN"/>
              </w:rPr>
            </w:pPr>
          </w:p>
        </w:tc>
        <w:tc>
          <w:tcPr>
            <w:tcW w:w="1037"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医助</w:t>
            </w:r>
          </w:p>
        </w:tc>
        <w:tc>
          <w:tcPr>
            <w:tcW w:w="825" w:type="dxa"/>
            <w:vAlign w:val="center"/>
          </w:tcPr>
          <w:p>
            <w:pPr>
              <w:keepNext w:val="0"/>
              <w:keepLines w:val="0"/>
              <w:widowControl/>
              <w:suppressLineNumbers w:val="0"/>
              <w:jc w:val="center"/>
              <w:textAlignment w:val="center"/>
              <w:rPr>
                <w:rFonts w:hint="eastAsia" w:ascii="宋体" w:hAnsi="宋体" w:eastAsia="宋体" w:cs="宋体"/>
                <w:b/>
                <w:bCs/>
                <w:sz w:val="24"/>
                <w:szCs w:val="24"/>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高中</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不限</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30周岁及以下</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有医助相关经验</w:t>
            </w:r>
          </w:p>
        </w:tc>
        <w:tc>
          <w:tcPr>
            <w:tcW w:w="1025"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yellow"/>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三、招聘程序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lang w:eastAsia="zh-CN"/>
        </w:rPr>
        <w:t>1.报名：请应聘人员务必于202</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eastAsia="zh-CN"/>
        </w:rPr>
        <w:t>日前将报名登记表（见附</w:t>
      </w:r>
      <w:r>
        <w:rPr>
          <w:rFonts w:hint="eastAsia" w:ascii="宋体" w:hAnsi="宋体" w:eastAsia="宋体" w:cs="宋体"/>
          <w:b w:val="0"/>
          <w:bCs w:val="0"/>
          <w:sz w:val="24"/>
          <w:szCs w:val="24"/>
          <w:lang w:eastAsia="zh-CN"/>
        </w:rPr>
        <w:t>件）、简历及佐证材料等存放在文件夹中并发送至邮箱</w:t>
      </w:r>
      <w:r>
        <w:rPr>
          <w:rFonts w:hint="eastAsia" w:ascii="宋体" w:hAnsi="宋体" w:eastAsia="宋体" w:cs="宋体"/>
          <w:b w:val="0"/>
          <w:bCs w:val="0"/>
          <w:sz w:val="24"/>
          <w:szCs w:val="24"/>
          <w:lang w:val="en-US" w:eastAsia="zh-CN"/>
        </w:rPr>
        <w:t>1322198869</w:t>
      </w:r>
      <w:r>
        <w:rPr>
          <w:rFonts w:hint="default" w:ascii="宋体" w:hAnsi="宋体" w:eastAsia="宋体" w:cs="宋体"/>
          <w:b w:val="0"/>
          <w:bCs w:val="0"/>
          <w:sz w:val="24"/>
          <w:szCs w:val="24"/>
          <w:lang w:val="en-US" w:eastAsia="zh-CN"/>
        </w:rPr>
        <w:t>@qq.com</w:t>
      </w:r>
      <w:r>
        <w:rPr>
          <w:rFonts w:hint="eastAsia" w:ascii="宋体" w:hAnsi="宋体" w:eastAsia="宋体" w:cs="宋体"/>
          <w:b w:val="0"/>
          <w:bCs w:val="0"/>
          <w:sz w:val="24"/>
          <w:szCs w:val="24"/>
          <w:lang w:val="en-US" w:eastAsia="zh-CN"/>
        </w:rPr>
        <w:t>，逾期不再受理（</w:t>
      </w:r>
      <w:r>
        <w:rPr>
          <w:rFonts w:hint="eastAsia" w:ascii="宋体" w:hAnsi="宋体" w:eastAsia="宋体" w:cs="宋体"/>
          <w:b/>
          <w:bCs/>
          <w:sz w:val="24"/>
          <w:szCs w:val="24"/>
          <w:lang w:val="en-US" w:eastAsia="zh-CN"/>
        </w:rPr>
        <w:t>注：文件夹以姓名-岗位-学历命名，如：张三+健康管理科医师1+硕士，简历、报名表及佐证材料均存放在文件夹中</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2.资格初审：医院将根据岗位要求对报名人员基本情况进行资格初审，初审合格的将以短信形式通知参加后续环节，若初审不合格将不另外通知。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资格复查：通过初审的人员根据短信通知，参加医院资格复审，参加复审时请携带个人简历、身份证、应届毕业生就业推荐表、在校学习成绩单、教育部学历证书电子注册备案表（从初始学历开始提供）、初始学历开始的毕业证和学位证、专业技术资格证、外语、计算机等级证书、获奖证书等原件及复印件一式两份到人事科验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4.试岗及综合素质面试：人事科通过短信形式告知资格审查通过人员参加试岗及综合素质面试。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四、</w:t>
      </w:r>
      <w:r>
        <w:rPr>
          <w:rFonts w:hint="eastAsia" w:ascii="宋体" w:hAnsi="宋体" w:eastAsia="宋体" w:cs="宋体"/>
          <w:b/>
          <w:bCs/>
          <w:sz w:val="24"/>
          <w:szCs w:val="24"/>
          <w:lang w:val="en-US" w:eastAsia="zh-CN"/>
        </w:rPr>
        <w:t>相关</w:t>
      </w:r>
      <w:r>
        <w:rPr>
          <w:rFonts w:hint="default"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应聘人员</w:t>
      </w:r>
      <w:r>
        <w:rPr>
          <w:rFonts w:hint="eastAsia" w:ascii="宋体" w:hAnsi="宋体" w:eastAsia="宋体" w:cs="宋体"/>
          <w:b w:val="0"/>
          <w:bCs w:val="0"/>
          <w:sz w:val="24"/>
          <w:szCs w:val="24"/>
          <w:lang w:val="en-US" w:eastAsia="zh-CN"/>
        </w:rPr>
        <w:t>应确保邮箱、手机等联系方式正确、畅通，并对提交资料的真实性负责，凡弄虚作假的，一经查实，即取消资格。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.应聘人员须</w:t>
      </w:r>
      <w:r>
        <w:rPr>
          <w:rFonts w:hint="eastAsia" w:ascii="宋体" w:hAnsi="宋体" w:eastAsia="宋体" w:cs="宋体"/>
          <w:b w:val="0"/>
          <w:bCs w:val="0"/>
          <w:sz w:val="24"/>
          <w:szCs w:val="24"/>
          <w:lang w:val="en-US" w:eastAsia="zh-CN"/>
        </w:rPr>
        <w:t>按简章要求发送简历至邮箱</w:t>
      </w:r>
      <w:r>
        <w:rPr>
          <w:rFonts w:hint="default"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联系人：李老师、陈老师            联系电话：15723494869、023-85381611</w:t>
      </w:r>
    </w:p>
    <w:p>
      <w:pPr>
        <w:jc w:val="left"/>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附件1：重庆医科大学附属永川医院应聘报名登记表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附件2：重庆医科大学附属永川医院2023年招聘工作人员岗位表</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N2JmMDY2ZGM4ZWE0YzQ4ZjYxNTNlMjRhOTU2MTIifQ=="/>
  </w:docVars>
  <w:rsids>
    <w:rsidRoot w:val="00000000"/>
    <w:rsid w:val="00292BAB"/>
    <w:rsid w:val="01207B0A"/>
    <w:rsid w:val="014852B3"/>
    <w:rsid w:val="028E3199"/>
    <w:rsid w:val="03EA3B15"/>
    <w:rsid w:val="0630402C"/>
    <w:rsid w:val="0A1B3564"/>
    <w:rsid w:val="0C3A5FD8"/>
    <w:rsid w:val="0C7B478E"/>
    <w:rsid w:val="0F5F2145"/>
    <w:rsid w:val="101822F4"/>
    <w:rsid w:val="10D821AF"/>
    <w:rsid w:val="10F13271"/>
    <w:rsid w:val="11194576"/>
    <w:rsid w:val="116021A5"/>
    <w:rsid w:val="11A42091"/>
    <w:rsid w:val="121A2353"/>
    <w:rsid w:val="13250FB0"/>
    <w:rsid w:val="135B2C24"/>
    <w:rsid w:val="13787DCF"/>
    <w:rsid w:val="137D0F47"/>
    <w:rsid w:val="14DA341F"/>
    <w:rsid w:val="150B2427"/>
    <w:rsid w:val="163F05DA"/>
    <w:rsid w:val="16B9038D"/>
    <w:rsid w:val="17E01949"/>
    <w:rsid w:val="186E2D93"/>
    <w:rsid w:val="18BF1EA7"/>
    <w:rsid w:val="1AB07CF9"/>
    <w:rsid w:val="1B395F40"/>
    <w:rsid w:val="1D47705B"/>
    <w:rsid w:val="1E7E6EE0"/>
    <w:rsid w:val="1EEF63A8"/>
    <w:rsid w:val="20592F79"/>
    <w:rsid w:val="20CB04E7"/>
    <w:rsid w:val="20E21E67"/>
    <w:rsid w:val="21703D3E"/>
    <w:rsid w:val="24816262"/>
    <w:rsid w:val="26B22112"/>
    <w:rsid w:val="27C6290A"/>
    <w:rsid w:val="28117A5F"/>
    <w:rsid w:val="2A554463"/>
    <w:rsid w:val="2A716517"/>
    <w:rsid w:val="2A7560D4"/>
    <w:rsid w:val="2B287E45"/>
    <w:rsid w:val="2B5446D0"/>
    <w:rsid w:val="2B6F6391"/>
    <w:rsid w:val="2DE75388"/>
    <w:rsid w:val="2E6F73A3"/>
    <w:rsid w:val="2E953115"/>
    <w:rsid w:val="2EE54521"/>
    <w:rsid w:val="304C1E1A"/>
    <w:rsid w:val="304F6628"/>
    <w:rsid w:val="30B670BC"/>
    <w:rsid w:val="320B7155"/>
    <w:rsid w:val="3287538B"/>
    <w:rsid w:val="36260796"/>
    <w:rsid w:val="3654598F"/>
    <w:rsid w:val="36CE5337"/>
    <w:rsid w:val="36D4581B"/>
    <w:rsid w:val="37B75A65"/>
    <w:rsid w:val="39E467E3"/>
    <w:rsid w:val="3BEC625F"/>
    <w:rsid w:val="3C447E49"/>
    <w:rsid w:val="3CB7686D"/>
    <w:rsid w:val="3D246982"/>
    <w:rsid w:val="3DE844EE"/>
    <w:rsid w:val="3F5D2541"/>
    <w:rsid w:val="3F9A4950"/>
    <w:rsid w:val="41405083"/>
    <w:rsid w:val="42F97C5C"/>
    <w:rsid w:val="43AC4C52"/>
    <w:rsid w:val="43B262FC"/>
    <w:rsid w:val="4439544A"/>
    <w:rsid w:val="44A553F0"/>
    <w:rsid w:val="451E392D"/>
    <w:rsid w:val="45743A1A"/>
    <w:rsid w:val="472701DB"/>
    <w:rsid w:val="482254E2"/>
    <w:rsid w:val="4AA429EA"/>
    <w:rsid w:val="4B4B4D50"/>
    <w:rsid w:val="4C23031C"/>
    <w:rsid w:val="4D153868"/>
    <w:rsid w:val="4DCB2178"/>
    <w:rsid w:val="4E657666"/>
    <w:rsid w:val="50836D3A"/>
    <w:rsid w:val="50B17096"/>
    <w:rsid w:val="50DF264D"/>
    <w:rsid w:val="512B7FB0"/>
    <w:rsid w:val="51527217"/>
    <w:rsid w:val="524F431A"/>
    <w:rsid w:val="527C1C93"/>
    <w:rsid w:val="5459796F"/>
    <w:rsid w:val="56301712"/>
    <w:rsid w:val="569E667C"/>
    <w:rsid w:val="57766817"/>
    <w:rsid w:val="5A0226F4"/>
    <w:rsid w:val="5B415B12"/>
    <w:rsid w:val="5CBF10FA"/>
    <w:rsid w:val="5D8B36D2"/>
    <w:rsid w:val="5EBE2451"/>
    <w:rsid w:val="61907509"/>
    <w:rsid w:val="63253C81"/>
    <w:rsid w:val="63901A42"/>
    <w:rsid w:val="6496297C"/>
    <w:rsid w:val="656D441E"/>
    <w:rsid w:val="65EE0CA2"/>
    <w:rsid w:val="66B15F58"/>
    <w:rsid w:val="670275B5"/>
    <w:rsid w:val="674A0958"/>
    <w:rsid w:val="67B62C2F"/>
    <w:rsid w:val="6817628E"/>
    <w:rsid w:val="68AB4081"/>
    <w:rsid w:val="68DD6F5B"/>
    <w:rsid w:val="6AC663B1"/>
    <w:rsid w:val="6B9E135C"/>
    <w:rsid w:val="6E70494A"/>
    <w:rsid w:val="6EC23A1F"/>
    <w:rsid w:val="701D0463"/>
    <w:rsid w:val="72BF37AA"/>
    <w:rsid w:val="733B3CEB"/>
    <w:rsid w:val="741976E6"/>
    <w:rsid w:val="75E138AF"/>
    <w:rsid w:val="767426E4"/>
    <w:rsid w:val="76913A3E"/>
    <w:rsid w:val="7ABC6E88"/>
    <w:rsid w:val="7B0D52CF"/>
    <w:rsid w:val="7B3A2568"/>
    <w:rsid w:val="7B6A6C9E"/>
    <w:rsid w:val="7C6A65B5"/>
    <w:rsid w:val="7E454BA8"/>
    <w:rsid w:val="7FE42AA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4390</Words>
  <Characters>4612</Characters>
  <Lines>0</Lines>
  <Paragraphs>0</Paragraphs>
  <TotalTime>29</TotalTime>
  <ScaleCrop>false</ScaleCrop>
  <LinksUpToDate>false</LinksUpToDate>
  <CharactersWithSpaces>4628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2022-08-12T01:46:00Z</dcterms:created>
  <dc:creator>Administrator</dc:creator>
  <cp:lastModifiedBy>Administrator</cp:lastModifiedBy>
  <dcterms:modified xsi:type="dcterms:W3CDTF">2023-02-02T07:44:36Z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364A3CB9376E4F84B42ECDD268A7E5CF</vt:lpwstr>
  </property>
</Properties>
</file>