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符合01岗位报考要求的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国内重点高校及相关专业名单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Style w:val="7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国内部分重点高校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Times New Roman" w:eastAsia="仿宋_GB2312" w:cs="Times New Roman"/>
          <w:kern w:val="0"/>
          <w:sz w:val="32"/>
          <w:szCs w:val="32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Style w:val="7"/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Style w:val="7"/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  <w:r>
        <w:rPr>
          <w:rStyle w:val="7"/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Style w:val="7"/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中央财经大学、上海财经大学、对外经济贸易大学、中国政法大学、中国科学院大学、中国农业科学院、中国石油大学（华东）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、部分高校的相关专业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北京交通大学：系统科学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北京工业大学：土木工程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北京科技大学：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北京化工大学：化学工程与技术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北京邮电大学：信息与通信工程、计算机科学与技术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北京林业大学：风景园林学、林学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北京外国语大学：外国语言文学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中国传媒大学：新闻传播学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外交学院：政治学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天津工业大学：纺织科学与工程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华北电力大学：电气工程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河北工业大学：电气工程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山西大学：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太原理工大学：化学工程与技术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辽宁大学：应用经济学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大连海事大学：交通运输工程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延边大学：外国语言文学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东北师范大学：马克思主义理论、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教育学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世界史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统计学、材料科学与工程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哈尔滨工程大学：船舶与海洋工程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东北林业大学：林业工程、林学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华东理工大学：材料科学与工程、化学工程与技术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东华大学：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材料科学与工程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上海海洋大学：水产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上海外国语大学：外国语言文学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上海大学：机械工程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苏州大学：材料科学与工程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南京航空航天大学：控制科学与工程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中国矿业大学：安全科学与工程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南京邮电大学：电子科学与技术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河海大学：水利工程、环境科学与工程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江南大学：轻工技术与工程、食品科学与工程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南京林业大学：林业工程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南京信息工程大学：大气科学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南京农业大学：农业资源与环境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安徽大学：材料科学与工程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合肥工业大学：管理科学与工程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南昌大学：材料科学与工程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中国地质大学（武汉）：地质资源与地质工程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武汉理工大学：材料科学与工程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华中农业大学：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0"/>
          <w:sz w:val="32"/>
          <w:szCs w:val="32"/>
        </w:rPr>
        <w:t>园艺学、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农林经济管理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华中师范大学：政治学、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教育学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中南财经政法大学：法学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湖南师范大学：外国语言文学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广西大学：土木工程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西南交通大学：交通运输工程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西南石油大学：石油与天然气工程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成都理工大学：地质资源与地质工程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西南大学：教育学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西南财经大学：应用经济学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贵州大学：植物保护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西藏大学：生态学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西安电子科技大学：信息与通信工程、计算机科学与技术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长安大学：交通运输工程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陕西师范大学：中国语言文学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青海大学：生态学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宁夏大学：化学工程与技术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石河子大学：化学工程与技术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中国矿业大学（北京）：安全科学与工程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中国石油大学（北京）：石油与天然气工程、地质资源与地质工程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中国地质大学（北京）：地质资源与地质工程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上海科技大学：材料科学与工程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708" w:footer="1417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mUxMzNjMzc4NzE3NTEzODRkOGUwYzE1N2IwMGUifQ=="/>
  </w:docVars>
  <w:rsids>
    <w:rsidRoot w:val="58B00A99"/>
    <w:rsid w:val="04001E12"/>
    <w:rsid w:val="0D1423AE"/>
    <w:rsid w:val="1975072C"/>
    <w:rsid w:val="1B586C84"/>
    <w:rsid w:val="30F215F6"/>
    <w:rsid w:val="34FE023D"/>
    <w:rsid w:val="3B3E0BF9"/>
    <w:rsid w:val="431C4CB3"/>
    <w:rsid w:val="47714D60"/>
    <w:rsid w:val="58B00A99"/>
    <w:rsid w:val="6152442B"/>
    <w:rsid w:val="734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1227</Characters>
  <Lines>0</Lines>
  <Paragraphs>0</Paragraphs>
  <TotalTime>4</TotalTime>
  <ScaleCrop>false</ScaleCrop>
  <LinksUpToDate>false</LinksUpToDate>
  <CharactersWithSpaces>1227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2022-01-12T10:45:00Z</dcterms:created>
  <dc:creator>Administrator</dc:creator>
  <cp:lastModifiedBy>哈哈</cp:lastModifiedBy>
  <cp:lastPrinted>2022-01-26T06:50:00Z</cp:lastPrinted>
  <dcterms:modified xsi:type="dcterms:W3CDTF">2023-02-02T02:47:36Z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9AC10C03B7B74558B687996FE06EEBCC</vt:lpwstr>
  </property>
</Properties>
</file>