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A3A3" w14:textId="0EFF4480" w:rsidR="008919A5" w:rsidRPr="008919A5" w:rsidRDefault="008919A5" w:rsidP="009A59C2">
      <w:pPr>
        <w:rPr>
          <w:rFonts w:cs="Calibri"/>
          <w:b/>
          <w:bCs/>
          <w:color w:val="000000"/>
        </w:rPr>
      </w:pPr>
      <w:r w:rsidRPr="008919A5">
        <w:rPr>
          <w:rFonts w:cs="Calibri" w:hint="eastAsia"/>
          <w:b/>
          <w:bCs/>
          <w:color w:val="000000"/>
        </w:rPr>
        <w:t>标题：</w:t>
      </w:r>
      <w:r w:rsidRPr="008919A5">
        <w:rPr>
          <w:rFonts w:cs="Calibri" w:hint="eastAsia"/>
          <w:b/>
          <w:bCs/>
          <w:color w:val="000000"/>
        </w:rPr>
        <w:t>浦发银行成都分行</w:t>
      </w:r>
      <w:r w:rsidRPr="008919A5">
        <w:rPr>
          <w:rFonts w:cs="Calibri"/>
          <w:b/>
          <w:bCs/>
          <w:color w:val="000000"/>
        </w:rPr>
        <w:t>2023年校园招聘</w:t>
      </w:r>
    </w:p>
    <w:p w14:paraId="71F391C7" w14:textId="282C70BC" w:rsidR="008919A5" w:rsidRDefault="008919A5" w:rsidP="009A59C2">
      <w:pPr>
        <w:rPr>
          <w:rFonts w:cs="Calibri"/>
          <w:color w:val="000000"/>
        </w:rPr>
      </w:pPr>
    </w:p>
    <w:p w14:paraId="4BEDB66F" w14:textId="797CADDE" w:rsidR="008919A5" w:rsidRDefault="008919A5" w:rsidP="009A59C2">
      <w:pPr>
        <w:rPr>
          <w:rFonts w:cs="Calibri"/>
          <w:color w:val="000000"/>
        </w:rPr>
      </w:pPr>
    </w:p>
    <w:p w14:paraId="3F270CEB" w14:textId="5827632B" w:rsidR="008919A5" w:rsidRDefault="008919A5" w:rsidP="009A59C2">
      <w:pPr>
        <w:rPr>
          <w:rFonts w:cs="Calibri"/>
          <w:color w:val="000000"/>
        </w:rPr>
      </w:pPr>
    </w:p>
    <w:p w14:paraId="7A14539E" w14:textId="77777777" w:rsidR="008919A5" w:rsidRDefault="008919A5" w:rsidP="009A59C2">
      <w:pPr>
        <w:rPr>
          <w:rFonts w:cs="Calibri" w:hint="eastAsia"/>
          <w:color w:val="000000"/>
        </w:rPr>
      </w:pPr>
    </w:p>
    <w:p w14:paraId="7A99D846" w14:textId="231A9681" w:rsidR="00166EE2" w:rsidRPr="00F659D7" w:rsidRDefault="00166EE2" w:rsidP="009A59C2">
      <w:pPr>
        <w:rPr>
          <w:rFonts w:cs="Calibri"/>
          <w:color w:val="000000"/>
        </w:rPr>
      </w:pPr>
      <w:r w:rsidRPr="00F659D7">
        <w:rPr>
          <w:rFonts w:cs="Calibri" w:hint="eastAsia"/>
          <w:color w:val="000000"/>
        </w:rPr>
        <w:t>浦发银行成都分行2023年校园招聘已正式启动</w:t>
      </w:r>
      <w:r w:rsidR="009A59C2" w:rsidRPr="00F659D7">
        <w:rPr>
          <w:rFonts w:cs="Calibri" w:hint="eastAsia"/>
          <w:color w:val="000000"/>
        </w:rPr>
        <w:t>。</w:t>
      </w:r>
    </w:p>
    <w:p w14:paraId="7B0AF4CE" w14:textId="39836458" w:rsidR="00166EE2" w:rsidRPr="00F659D7" w:rsidRDefault="00166EE2" w:rsidP="009A59C2">
      <w:pPr>
        <w:rPr>
          <w:rFonts w:cs="Calibri"/>
          <w:color w:val="000000"/>
        </w:rPr>
      </w:pPr>
      <w:proofErr w:type="gramStart"/>
      <w:r w:rsidRPr="00F659D7">
        <w:rPr>
          <w:rFonts w:cs="Calibri" w:hint="eastAsia"/>
          <w:color w:val="000000"/>
        </w:rPr>
        <w:t>浦汇金</w:t>
      </w:r>
      <w:proofErr w:type="gramEnd"/>
      <w:r w:rsidRPr="00F659D7">
        <w:rPr>
          <w:rFonts w:cs="Calibri" w:hint="eastAsia"/>
          <w:color w:val="000000"/>
        </w:rPr>
        <w:t>英，创造卓越，“蓉”幸与你，共“浦”新章</w:t>
      </w:r>
      <w:r w:rsidR="009A59C2" w:rsidRPr="00F659D7">
        <w:rPr>
          <w:rFonts w:cs="Calibri" w:hint="eastAsia"/>
          <w:color w:val="000000"/>
        </w:rPr>
        <w:t>。</w:t>
      </w:r>
    </w:p>
    <w:p w14:paraId="6E5E7AF2" w14:textId="77777777" w:rsidR="00166EE2" w:rsidRPr="00166EE2" w:rsidRDefault="00166EE2" w:rsidP="00166EE2">
      <w:pPr>
        <w:spacing w:beforeLines="100" w:before="326" w:line="300" w:lineRule="auto"/>
        <w:jc w:val="both"/>
        <w:rPr>
          <w:rFonts w:cs="Calibri"/>
          <w:color w:val="000000"/>
        </w:rPr>
      </w:pPr>
      <w:r w:rsidRPr="00166EE2">
        <w:rPr>
          <w:rFonts w:cs="Calibri" w:hint="eastAsia"/>
          <w:b/>
          <w:bCs/>
          <w:color w:val="000000"/>
        </w:rPr>
        <w:t>一、公司简介</w:t>
      </w:r>
    </w:p>
    <w:p w14:paraId="399F7659" w14:textId="77777777" w:rsidR="00166EE2" w:rsidRPr="00166EE2" w:rsidRDefault="00166EE2" w:rsidP="00166EE2">
      <w:pPr>
        <w:spacing w:line="300" w:lineRule="auto"/>
        <w:ind w:firstLineChars="200" w:firstLine="480"/>
        <w:jc w:val="both"/>
        <w:rPr>
          <w:color w:val="000000"/>
        </w:rPr>
      </w:pPr>
      <w:r w:rsidRPr="00166EE2">
        <w:rPr>
          <w:rFonts w:hint="eastAsia"/>
          <w:color w:val="000000"/>
        </w:rPr>
        <w:t>上海浦东发展银行股份有限公司（以下简称:浦发银行）是1992年8月28日经中国人民银行批准筹建、1993年1月9日开业、1999年在上海证券交易所挂牌上市（股票交易代码：600000）的全国性股份制商业银行，总行设在上海。凭借良好的业绩、诚信的声誉，浦发银行成为中国证券市场中备受关注和尊敬的上市公司。</w:t>
      </w:r>
    </w:p>
    <w:p w14:paraId="358C057B" w14:textId="77777777" w:rsidR="00166EE2" w:rsidRPr="00166EE2" w:rsidRDefault="00166EE2" w:rsidP="00166EE2">
      <w:pPr>
        <w:spacing w:line="300" w:lineRule="auto"/>
        <w:ind w:firstLineChars="200" w:firstLine="480"/>
        <w:jc w:val="both"/>
        <w:rPr>
          <w:color w:val="000000"/>
        </w:rPr>
      </w:pPr>
      <w:r w:rsidRPr="00166EE2">
        <w:rPr>
          <w:rFonts w:hint="eastAsia"/>
          <w:color w:val="000000"/>
        </w:rPr>
        <w:t>上海浦东发展银行成都分行成立于2002年3月，开业20年来，始终秉承“新思维、心服务”的理念，各项业务稳健发展，综合实力稳步提升。经过20年的发展，成都分行现有经营机构23家，其中市区12家（含分行营业部）、县域支行5家、二级分行6家，拥有700余名正式员工。</w:t>
      </w:r>
    </w:p>
    <w:p w14:paraId="57BB0EA8" w14:textId="2F187883" w:rsidR="00166EE2" w:rsidRPr="00166EE2" w:rsidRDefault="00166EE2" w:rsidP="00166EE2">
      <w:pPr>
        <w:spacing w:beforeLines="50" w:before="163" w:line="300" w:lineRule="auto"/>
        <w:jc w:val="both"/>
        <w:rPr>
          <w:rFonts w:cs="Calibri"/>
          <w:color w:val="000000"/>
        </w:rPr>
      </w:pPr>
      <w:r w:rsidRPr="00166EE2">
        <w:rPr>
          <w:rFonts w:cs="Calibri" w:hint="eastAsia"/>
          <w:b/>
          <w:bCs/>
          <w:color w:val="000000"/>
        </w:rPr>
        <w:t>二、简历投递</w:t>
      </w:r>
    </w:p>
    <w:p w14:paraId="3E2E2E1B" w14:textId="59C6A278" w:rsidR="00166EE2" w:rsidRPr="00166EE2" w:rsidRDefault="00166EE2" w:rsidP="00166EE2">
      <w:pPr>
        <w:spacing w:line="300" w:lineRule="auto"/>
        <w:jc w:val="both"/>
        <w:rPr>
          <w:rFonts w:cs="Calibri"/>
          <w:color w:val="000000"/>
        </w:rPr>
      </w:pPr>
      <w:r w:rsidRPr="00166EE2">
        <w:rPr>
          <w:rFonts w:cs="Calibri" w:hint="eastAsia"/>
          <w:b/>
          <w:bCs/>
          <w:color w:val="000000"/>
        </w:rPr>
        <w:t>1.时间：2022年9月9日10:00——10月13日18:00。</w:t>
      </w:r>
    </w:p>
    <w:p w14:paraId="0CAB8AF1" w14:textId="2039C050" w:rsidR="00166EE2" w:rsidRPr="00166EE2" w:rsidRDefault="00166EE2" w:rsidP="00166EE2">
      <w:pPr>
        <w:spacing w:line="300" w:lineRule="auto"/>
        <w:jc w:val="both"/>
        <w:rPr>
          <w:rFonts w:cs="Calibri"/>
          <w:color w:val="000000"/>
        </w:rPr>
      </w:pPr>
      <w:r w:rsidRPr="00166EE2">
        <w:rPr>
          <w:rFonts w:cs="Calibri" w:hint="eastAsia"/>
          <w:color w:val="000000"/>
        </w:rPr>
        <w:t>2.渠道：</w:t>
      </w:r>
    </w:p>
    <w:p w14:paraId="2BFDFDD1" w14:textId="76E30932" w:rsidR="00166EE2" w:rsidRPr="00166EE2" w:rsidRDefault="00166EE2" w:rsidP="00166EE2">
      <w:pPr>
        <w:pStyle w:val="a4"/>
        <w:spacing w:before="0" w:beforeAutospacing="0" w:after="0" w:afterAutospacing="0" w:line="300" w:lineRule="auto"/>
        <w:jc w:val="both"/>
        <w:rPr>
          <w:rFonts w:cs="Calibri"/>
          <w:color w:val="000000"/>
        </w:rPr>
      </w:pPr>
      <w:r w:rsidRPr="00166EE2">
        <w:rPr>
          <w:rFonts w:cs="Calibri" w:hint="eastAsia"/>
          <w:color w:val="000000"/>
        </w:rPr>
        <w:t>（1）登录我行官方网站</w:t>
      </w:r>
      <w:hyperlink r:id="rId4" w:history="1">
        <w:r w:rsidRPr="00166EE2">
          <w:rPr>
            <w:rStyle w:val="a3"/>
            <w:rFonts w:cs="Calibri" w:hint="eastAsia"/>
          </w:rPr>
          <w:t>http://spdb.zhaopin.com/</w:t>
        </w:r>
      </w:hyperlink>
      <w:r w:rsidRPr="00166EE2">
        <w:rPr>
          <w:rFonts w:cs="Calibri" w:hint="eastAsia"/>
          <w:color w:val="000000"/>
        </w:rPr>
        <w:t>或官方</w:t>
      </w:r>
      <w:proofErr w:type="gramStart"/>
      <w:r w:rsidRPr="00166EE2">
        <w:rPr>
          <w:rFonts w:cs="Calibri" w:hint="eastAsia"/>
          <w:color w:val="000000"/>
        </w:rPr>
        <w:t>微信公众号</w:t>
      </w:r>
      <w:proofErr w:type="gramEnd"/>
      <w:r w:rsidRPr="00166EE2">
        <w:rPr>
          <w:rFonts w:cs="Calibri" w:hint="eastAsia"/>
          <w:color w:val="000000"/>
        </w:rPr>
        <w:t>，进行投递。</w:t>
      </w:r>
    </w:p>
    <w:p w14:paraId="49FF1297" w14:textId="27BAAF3F" w:rsidR="00166EE2" w:rsidRPr="00166EE2" w:rsidRDefault="00166EE2" w:rsidP="00166EE2">
      <w:pPr>
        <w:spacing w:line="300" w:lineRule="auto"/>
        <w:jc w:val="both"/>
        <w:rPr>
          <w:rFonts w:cs="Calibri"/>
          <w:color w:val="000000"/>
        </w:rPr>
      </w:pPr>
      <w:r w:rsidRPr="00166EE2">
        <w:rPr>
          <w:rFonts w:cs="Calibri" w:hint="eastAsia"/>
          <w:color w:val="000000"/>
        </w:rPr>
        <w:t>（2）登录</w:t>
      </w:r>
      <w:proofErr w:type="gramStart"/>
      <w:r w:rsidRPr="00166EE2">
        <w:rPr>
          <w:rFonts w:cs="Calibri" w:hint="eastAsia"/>
          <w:color w:val="000000"/>
        </w:rPr>
        <w:t>智联招聘网</w:t>
      </w:r>
      <w:proofErr w:type="gramEnd"/>
      <w:r w:rsidRPr="00166EE2">
        <w:rPr>
          <w:rFonts w:cs="Calibri"/>
          <w:color w:val="000000"/>
        </w:rPr>
        <w:fldChar w:fldCharType="begin"/>
      </w:r>
      <w:r w:rsidRPr="00166EE2">
        <w:rPr>
          <w:rFonts w:cs="Calibri"/>
          <w:color w:val="000000"/>
        </w:rPr>
        <w:instrText xml:space="preserve"> HYPERLINK "http://www.zhaopin.com/" </w:instrText>
      </w:r>
      <w:r w:rsidRPr="00166EE2">
        <w:rPr>
          <w:rFonts w:cs="Calibri"/>
          <w:color w:val="000000"/>
        </w:rPr>
        <w:fldChar w:fldCharType="separate"/>
      </w:r>
      <w:r w:rsidRPr="00166EE2">
        <w:rPr>
          <w:rStyle w:val="a3"/>
          <w:rFonts w:cs="Calibri" w:hint="eastAsia"/>
        </w:rPr>
        <w:t>www.zhaopin.com</w:t>
      </w:r>
      <w:r w:rsidRPr="00166EE2">
        <w:rPr>
          <w:rFonts w:cs="Calibri"/>
          <w:color w:val="000000"/>
        </w:rPr>
        <w:fldChar w:fldCharType="end"/>
      </w:r>
      <w:r w:rsidRPr="00166EE2">
        <w:rPr>
          <w:rFonts w:cs="Calibri" w:hint="eastAsia"/>
          <w:color w:val="000000"/>
        </w:rPr>
        <w:t>，在线注册，投递简历。</w:t>
      </w:r>
    </w:p>
    <w:p w14:paraId="597918A0" w14:textId="35F70E60" w:rsidR="00166EE2" w:rsidRPr="00166EE2" w:rsidRDefault="00166EE2" w:rsidP="00166EE2">
      <w:pPr>
        <w:spacing w:beforeLines="50" w:before="163" w:line="300" w:lineRule="auto"/>
        <w:jc w:val="both"/>
        <w:rPr>
          <w:rFonts w:cs="Calibri"/>
          <w:color w:val="000000"/>
        </w:rPr>
      </w:pPr>
      <w:r w:rsidRPr="00166EE2">
        <w:rPr>
          <w:rFonts w:cs="Calibri" w:hint="eastAsia"/>
          <w:b/>
          <w:bCs/>
          <w:color w:val="000000"/>
        </w:rPr>
        <w:t>三、应聘基本条件</w:t>
      </w:r>
    </w:p>
    <w:p w14:paraId="15B28FF0" w14:textId="61EF4719" w:rsidR="00166EE2" w:rsidRPr="00166EE2" w:rsidRDefault="00166EE2" w:rsidP="00166EE2">
      <w:pPr>
        <w:spacing w:line="300" w:lineRule="auto"/>
        <w:jc w:val="both"/>
        <w:rPr>
          <w:rFonts w:cs="Calibri"/>
          <w:color w:val="000000"/>
        </w:rPr>
      </w:pPr>
      <w:r w:rsidRPr="00166EE2">
        <w:rPr>
          <w:rFonts w:cs="Calibri" w:hint="eastAsia"/>
          <w:color w:val="000000"/>
        </w:rPr>
        <w:lastRenderedPageBreak/>
        <w:t>1、境内院校学生：2023年1月1日-2023年12月31日间毕业，并取得毕业证、学位证。</w:t>
      </w:r>
    </w:p>
    <w:p w14:paraId="7E48AD8B" w14:textId="27A5366D" w:rsidR="00166EE2" w:rsidRPr="00166EE2" w:rsidRDefault="00166EE2" w:rsidP="00166EE2">
      <w:pPr>
        <w:spacing w:line="300" w:lineRule="auto"/>
        <w:ind w:firstLineChars="100" w:firstLine="240"/>
        <w:jc w:val="both"/>
        <w:rPr>
          <w:rFonts w:cs="Calibri"/>
          <w:color w:val="000000"/>
        </w:rPr>
      </w:pPr>
      <w:r w:rsidRPr="00166EE2">
        <w:rPr>
          <w:rFonts w:cs="Calibri" w:hint="eastAsia"/>
          <w:color w:val="000000"/>
        </w:rPr>
        <w:t>境外院校学生：2022年1月1日-2023年12月31日间毕业（以国家教育部认证的学位获得时间为准）。</w:t>
      </w:r>
    </w:p>
    <w:p w14:paraId="4536B903" w14:textId="0825AC9F" w:rsidR="00166EE2" w:rsidRPr="00166EE2" w:rsidRDefault="00166EE2" w:rsidP="00166EE2">
      <w:pPr>
        <w:spacing w:line="300" w:lineRule="auto"/>
        <w:jc w:val="both"/>
        <w:rPr>
          <w:rFonts w:cs="Calibri"/>
          <w:color w:val="000000"/>
        </w:rPr>
      </w:pPr>
      <w:r w:rsidRPr="00166EE2">
        <w:rPr>
          <w:rFonts w:cs="Calibri" w:hint="eastAsia"/>
          <w:color w:val="000000"/>
        </w:rPr>
        <w:t>2、本科及以上学历。</w:t>
      </w:r>
    </w:p>
    <w:p w14:paraId="5F648A52" w14:textId="285C0C01" w:rsidR="00166EE2" w:rsidRPr="00166EE2" w:rsidRDefault="00166EE2" w:rsidP="00166EE2">
      <w:pPr>
        <w:spacing w:line="300" w:lineRule="auto"/>
        <w:jc w:val="both"/>
        <w:rPr>
          <w:rFonts w:cs="Calibri"/>
          <w:color w:val="000000"/>
        </w:rPr>
      </w:pPr>
      <w:r w:rsidRPr="00166EE2">
        <w:rPr>
          <w:rFonts w:cs="Calibri" w:hint="eastAsia"/>
          <w:color w:val="000000"/>
        </w:rPr>
        <w:t>3、专业不限，其中科技岗位以信息科技、大数据挖掘、人工智能、金融工程等相关理工科专业背景为主。</w:t>
      </w:r>
    </w:p>
    <w:p w14:paraId="2F1B4AA6" w14:textId="6E455DB3" w:rsidR="00166EE2" w:rsidRPr="00166EE2" w:rsidRDefault="00166EE2" w:rsidP="00166EE2">
      <w:pPr>
        <w:spacing w:line="300" w:lineRule="auto"/>
        <w:jc w:val="both"/>
        <w:rPr>
          <w:rFonts w:cs="Calibri"/>
          <w:color w:val="000000"/>
        </w:rPr>
      </w:pPr>
      <w:r w:rsidRPr="00166EE2">
        <w:rPr>
          <w:rFonts w:cs="Calibri" w:hint="eastAsia"/>
          <w:color w:val="000000"/>
        </w:rPr>
        <w:t>4、符合浦发银行亲属回避制度要求。</w:t>
      </w:r>
    </w:p>
    <w:p w14:paraId="450B9A7F" w14:textId="762885F9" w:rsidR="00166EE2" w:rsidRPr="00166EE2" w:rsidRDefault="00166EE2" w:rsidP="00166EE2">
      <w:pPr>
        <w:spacing w:line="300" w:lineRule="auto"/>
        <w:jc w:val="both"/>
        <w:rPr>
          <w:rFonts w:cs="Calibri"/>
          <w:color w:val="000000"/>
        </w:rPr>
      </w:pPr>
      <w:r w:rsidRPr="00166EE2">
        <w:rPr>
          <w:rFonts w:cs="Calibri" w:hint="eastAsia"/>
          <w:color w:val="000000"/>
        </w:rPr>
        <w:t>5、品行端正、学业优良、身心健康。</w:t>
      </w:r>
    </w:p>
    <w:p w14:paraId="6932CBF5" w14:textId="0BA89BAB" w:rsidR="00166EE2" w:rsidRPr="00166EE2" w:rsidRDefault="00166EE2" w:rsidP="00166EE2">
      <w:pPr>
        <w:spacing w:line="300" w:lineRule="auto"/>
        <w:jc w:val="both"/>
        <w:rPr>
          <w:rFonts w:cs="Calibri"/>
          <w:color w:val="000000"/>
        </w:rPr>
      </w:pPr>
      <w:r w:rsidRPr="00166EE2">
        <w:rPr>
          <w:rFonts w:cs="Calibri" w:hint="eastAsia"/>
          <w:color w:val="000000"/>
        </w:rPr>
        <w:t>6、外语水平、计算机应用能力出色。</w:t>
      </w:r>
    </w:p>
    <w:p w14:paraId="5CC75D54" w14:textId="5E68AC7C" w:rsidR="00166EE2" w:rsidRPr="00166EE2" w:rsidRDefault="00166EE2" w:rsidP="00166EE2">
      <w:pPr>
        <w:spacing w:line="300" w:lineRule="auto"/>
        <w:jc w:val="both"/>
        <w:rPr>
          <w:rFonts w:cs="Calibri"/>
          <w:color w:val="000000"/>
        </w:rPr>
      </w:pPr>
      <w:r w:rsidRPr="00166EE2">
        <w:rPr>
          <w:rFonts w:cs="Calibri" w:hint="eastAsia"/>
          <w:color w:val="000000"/>
        </w:rPr>
        <w:t>7、开拓进取，勇于创新，具备高度的责任心和敬业精神。</w:t>
      </w:r>
    </w:p>
    <w:p w14:paraId="67544BDC" w14:textId="70AE082E" w:rsidR="00166EE2" w:rsidRPr="00166EE2" w:rsidRDefault="00166EE2" w:rsidP="00166EE2">
      <w:pPr>
        <w:spacing w:line="300" w:lineRule="auto"/>
        <w:jc w:val="both"/>
        <w:rPr>
          <w:rFonts w:cs="Calibri"/>
          <w:color w:val="000000"/>
        </w:rPr>
      </w:pPr>
      <w:r w:rsidRPr="00166EE2">
        <w:rPr>
          <w:rFonts w:cs="Calibri" w:hint="eastAsia"/>
          <w:color w:val="000000"/>
        </w:rPr>
        <w:t>8、在校期间及最高学历毕业后未与其他单位建立劳动关系且无社保缴纳记录。</w:t>
      </w:r>
    </w:p>
    <w:p w14:paraId="27EF29CA" w14:textId="5346C866" w:rsidR="00166EE2" w:rsidRPr="00166EE2" w:rsidRDefault="00166EE2" w:rsidP="00166EE2">
      <w:pPr>
        <w:spacing w:beforeLines="50" w:before="163" w:line="300" w:lineRule="auto"/>
        <w:jc w:val="both"/>
        <w:rPr>
          <w:rFonts w:cs="Calibri"/>
          <w:color w:val="000000"/>
        </w:rPr>
      </w:pPr>
      <w:r w:rsidRPr="00166EE2">
        <w:rPr>
          <w:rFonts w:cs="Calibri" w:hint="eastAsia"/>
          <w:color w:val="000000"/>
        </w:rPr>
        <w:t>四、</w:t>
      </w:r>
      <w:r w:rsidRPr="00166EE2">
        <w:rPr>
          <w:rFonts w:cs="Calibri" w:hint="eastAsia"/>
          <w:b/>
          <w:bCs/>
          <w:color w:val="000000"/>
        </w:rPr>
        <w:t>招聘流程</w:t>
      </w:r>
    </w:p>
    <w:tbl>
      <w:tblPr>
        <w:tblW w:w="12510" w:type="dxa"/>
        <w:tblCellMar>
          <w:left w:w="0" w:type="dxa"/>
          <w:right w:w="0" w:type="dxa"/>
        </w:tblCellMar>
        <w:tblLook w:val="04A0" w:firstRow="1" w:lastRow="0" w:firstColumn="1" w:lastColumn="0" w:noHBand="0" w:noVBand="1"/>
      </w:tblPr>
      <w:tblGrid>
        <w:gridCol w:w="4552"/>
        <w:gridCol w:w="7958"/>
      </w:tblGrid>
      <w:tr w:rsidR="00166EE2" w:rsidRPr="00166EE2" w14:paraId="253A8B22" w14:textId="77777777" w:rsidTr="00166EE2">
        <w:trPr>
          <w:trHeight w:val="280"/>
        </w:trPr>
        <w:tc>
          <w:tcPr>
            <w:tcW w:w="15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22EF52" w14:textId="77777777" w:rsidR="00166EE2" w:rsidRPr="00166EE2" w:rsidRDefault="00166EE2" w:rsidP="00166EE2">
            <w:pPr>
              <w:spacing w:line="300" w:lineRule="auto"/>
              <w:jc w:val="center"/>
              <w:rPr>
                <w:b/>
                <w:bCs/>
              </w:rPr>
            </w:pPr>
            <w:r w:rsidRPr="00166EE2">
              <w:rPr>
                <w:rFonts w:hint="eastAsia"/>
                <w:b/>
                <w:bCs/>
              </w:rPr>
              <w:t>程</w:t>
            </w:r>
            <w:r w:rsidRPr="00166EE2">
              <w:rPr>
                <w:rStyle w:val="font2"/>
                <w:rFonts w:hint="eastAsia"/>
                <w:b/>
                <w:bCs/>
              </w:rPr>
              <w:t>序</w:t>
            </w:r>
          </w:p>
        </w:tc>
        <w:tc>
          <w:tcPr>
            <w:tcW w:w="2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43D476" w14:textId="77777777" w:rsidR="00166EE2" w:rsidRPr="00166EE2" w:rsidRDefault="00166EE2" w:rsidP="00166EE2">
            <w:pPr>
              <w:spacing w:line="300" w:lineRule="auto"/>
              <w:jc w:val="center"/>
              <w:rPr>
                <w:b/>
                <w:bCs/>
              </w:rPr>
            </w:pPr>
            <w:r w:rsidRPr="00166EE2">
              <w:rPr>
                <w:rFonts w:hint="eastAsia"/>
                <w:b/>
                <w:bCs/>
              </w:rPr>
              <w:t>时间</w:t>
            </w:r>
          </w:p>
        </w:tc>
      </w:tr>
      <w:tr w:rsidR="00166EE2" w:rsidRPr="00166EE2" w14:paraId="7E2BCEE0" w14:textId="77777777" w:rsidTr="00166EE2">
        <w:trPr>
          <w:trHeight w:val="280"/>
        </w:trPr>
        <w:tc>
          <w:tcPr>
            <w:tcW w:w="15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F87024" w14:textId="77777777" w:rsidR="00166EE2" w:rsidRPr="00166EE2" w:rsidRDefault="00166EE2" w:rsidP="00166EE2">
            <w:pPr>
              <w:spacing w:line="300" w:lineRule="auto"/>
              <w:jc w:val="center"/>
            </w:pPr>
            <w:r w:rsidRPr="00166EE2">
              <w:rPr>
                <w:rFonts w:hint="eastAsia"/>
              </w:rPr>
              <w:t>简历投递</w:t>
            </w:r>
          </w:p>
        </w:tc>
        <w:tc>
          <w:tcPr>
            <w:tcW w:w="2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F2F849" w14:textId="77777777" w:rsidR="00166EE2" w:rsidRPr="00166EE2" w:rsidRDefault="00166EE2" w:rsidP="00166EE2">
            <w:pPr>
              <w:spacing w:line="300" w:lineRule="auto"/>
              <w:jc w:val="center"/>
            </w:pPr>
            <w:r w:rsidRPr="00166EE2">
              <w:rPr>
                <w:rFonts w:hint="eastAsia"/>
              </w:rPr>
              <w:t>2022</w:t>
            </w:r>
            <w:r w:rsidRPr="00166EE2">
              <w:rPr>
                <w:rStyle w:val="font1"/>
                <w:rFonts w:hint="eastAsia"/>
              </w:rPr>
              <w:t>年9月9日至10月13日</w:t>
            </w:r>
          </w:p>
        </w:tc>
      </w:tr>
      <w:tr w:rsidR="00166EE2" w:rsidRPr="00166EE2" w14:paraId="1E38D27F" w14:textId="77777777" w:rsidTr="00166EE2">
        <w:trPr>
          <w:trHeight w:val="280"/>
        </w:trPr>
        <w:tc>
          <w:tcPr>
            <w:tcW w:w="15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AC56B7" w14:textId="77777777" w:rsidR="00166EE2" w:rsidRPr="00166EE2" w:rsidRDefault="00166EE2" w:rsidP="00166EE2">
            <w:pPr>
              <w:spacing w:line="300" w:lineRule="auto"/>
              <w:jc w:val="center"/>
            </w:pPr>
            <w:r w:rsidRPr="00166EE2">
              <w:rPr>
                <w:rFonts w:hint="eastAsia"/>
              </w:rPr>
              <w:t>统一笔试</w:t>
            </w:r>
          </w:p>
        </w:tc>
        <w:tc>
          <w:tcPr>
            <w:tcW w:w="2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87A7AF" w14:textId="77777777" w:rsidR="00166EE2" w:rsidRPr="00166EE2" w:rsidRDefault="00166EE2" w:rsidP="00166EE2">
            <w:pPr>
              <w:spacing w:line="300" w:lineRule="auto"/>
              <w:jc w:val="center"/>
            </w:pPr>
            <w:r w:rsidRPr="00166EE2">
              <w:rPr>
                <w:rFonts w:hint="eastAsia"/>
              </w:rPr>
              <w:t>2022</w:t>
            </w:r>
            <w:r w:rsidRPr="00166EE2">
              <w:rPr>
                <w:rStyle w:val="font1"/>
                <w:rFonts w:hint="eastAsia"/>
              </w:rPr>
              <w:t>年10月中下旬</w:t>
            </w:r>
          </w:p>
        </w:tc>
      </w:tr>
      <w:tr w:rsidR="00166EE2" w:rsidRPr="00166EE2" w14:paraId="0D9423E8" w14:textId="77777777" w:rsidTr="00166EE2">
        <w:trPr>
          <w:trHeight w:val="280"/>
        </w:trPr>
        <w:tc>
          <w:tcPr>
            <w:tcW w:w="15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F01799" w14:textId="77777777" w:rsidR="00166EE2" w:rsidRPr="00166EE2" w:rsidRDefault="00166EE2" w:rsidP="00166EE2">
            <w:pPr>
              <w:spacing w:line="300" w:lineRule="auto"/>
              <w:jc w:val="center"/>
            </w:pPr>
            <w:r w:rsidRPr="00166EE2">
              <w:rPr>
                <w:rFonts w:hint="eastAsia"/>
              </w:rPr>
              <w:t>面试</w:t>
            </w:r>
          </w:p>
        </w:tc>
        <w:tc>
          <w:tcPr>
            <w:tcW w:w="2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C60AAC" w14:textId="77777777" w:rsidR="00166EE2" w:rsidRPr="00166EE2" w:rsidRDefault="00166EE2" w:rsidP="00166EE2">
            <w:pPr>
              <w:spacing w:line="300" w:lineRule="auto"/>
              <w:jc w:val="center"/>
            </w:pPr>
            <w:r w:rsidRPr="00166EE2">
              <w:rPr>
                <w:rFonts w:hint="eastAsia"/>
              </w:rPr>
              <w:t>2022年11月</w:t>
            </w:r>
          </w:p>
        </w:tc>
      </w:tr>
      <w:tr w:rsidR="00166EE2" w:rsidRPr="00166EE2" w14:paraId="41452CE6" w14:textId="77777777" w:rsidTr="00166EE2">
        <w:trPr>
          <w:trHeight w:val="280"/>
        </w:trPr>
        <w:tc>
          <w:tcPr>
            <w:tcW w:w="15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323056" w14:textId="77777777" w:rsidR="00166EE2" w:rsidRPr="00166EE2" w:rsidRDefault="00166EE2" w:rsidP="00166EE2">
            <w:pPr>
              <w:spacing w:line="300" w:lineRule="auto"/>
              <w:jc w:val="center"/>
            </w:pPr>
            <w:r w:rsidRPr="00166EE2">
              <w:rPr>
                <w:rFonts w:hint="eastAsia"/>
              </w:rPr>
              <w:t>录用</w:t>
            </w:r>
          </w:p>
        </w:tc>
        <w:tc>
          <w:tcPr>
            <w:tcW w:w="2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74F76F" w14:textId="77777777" w:rsidR="00166EE2" w:rsidRPr="00166EE2" w:rsidRDefault="00166EE2" w:rsidP="00166EE2">
            <w:pPr>
              <w:spacing w:line="300" w:lineRule="auto"/>
              <w:jc w:val="center"/>
            </w:pPr>
            <w:r w:rsidRPr="00166EE2">
              <w:rPr>
                <w:rFonts w:hint="eastAsia"/>
              </w:rPr>
              <w:t>2022年12月</w:t>
            </w:r>
          </w:p>
        </w:tc>
      </w:tr>
    </w:tbl>
    <w:p w14:paraId="15D849A6" w14:textId="548E02B5" w:rsidR="00166EE2" w:rsidRPr="00166EE2" w:rsidRDefault="00166EE2" w:rsidP="00166EE2">
      <w:pPr>
        <w:spacing w:line="300" w:lineRule="auto"/>
        <w:ind w:firstLineChars="200" w:firstLine="480"/>
        <w:jc w:val="both"/>
        <w:rPr>
          <w:rFonts w:cs="Calibri"/>
          <w:color w:val="000000"/>
        </w:rPr>
      </w:pPr>
      <w:r w:rsidRPr="00166EE2">
        <w:rPr>
          <w:rFonts w:cs="Calibri" w:hint="eastAsia"/>
          <w:color w:val="000000"/>
        </w:rPr>
        <w:t>具体时间及安排以我</w:t>
      </w:r>
      <w:proofErr w:type="gramStart"/>
      <w:r w:rsidRPr="00166EE2">
        <w:rPr>
          <w:rFonts w:cs="Calibri" w:hint="eastAsia"/>
          <w:color w:val="000000"/>
        </w:rPr>
        <w:t>行实际</w:t>
      </w:r>
      <w:proofErr w:type="gramEnd"/>
      <w:r w:rsidRPr="00166EE2">
        <w:rPr>
          <w:rFonts w:cs="Calibri" w:hint="eastAsia"/>
          <w:color w:val="000000"/>
        </w:rPr>
        <w:t>通知为准，通知的形式包括短信、电子邮件或电话等；确定录用后，将以书面形式发放录用通知。</w:t>
      </w:r>
    </w:p>
    <w:p w14:paraId="258E33D5" w14:textId="7D17D388" w:rsidR="00166EE2" w:rsidRPr="00166EE2" w:rsidRDefault="00166EE2" w:rsidP="00166EE2">
      <w:pPr>
        <w:spacing w:beforeLines="50" w:before="163" w:line="300" w:lineRule="auto"/>
        <w:jc w:val="both"/>
        <w:rPr>
          <w:rFonts w:cs="Calibri"/>
          <w:color w:val="000000"/>
        </w:rPr>
      </w:pPr>
      <w:r w:rsidRPr="00166EE2">
        <w:rPr>
          <w:rFonts w:cs="Calibri" w:hint="eastAsia"/>
          <w:b/>
          <w:bCs/>
          <w:color w:val="000000"/>
        </w:rPr>
        <w:t>五、招聘岗位及人数</w:t>
      </w:r>
    </w:p>
    <w:tbl>
      <w:tblPr>
        <w:tblW w:w="12465" w:type="dxa"/>
        <w:tblCellMar>
          <w:left w:w="0" w:type="dxa"/>
          <w:right w:w="0" w:type="dxa"/>
        </w:tblCellMar>
        <w:tblLook w:val="04A0" w:firstRow="1" w:lastRow="0" w:firstColumn="1" w:lastColumn="0" w:noHBand="0" w:noVBand="1"/>
      </w:tblPr>
      <w:tblGrid>
        <w:gridCol w:w="3487"/>
        <w:gridCol w:w="1337"/>
        <w:gridCol w:w="1958"/>
        <w:gridCol w:w="5683"/>
      </w:tblGrid>
      <w:tr w:rsidR="00166EE2" w:rsidRPr="00166EE2" w14:paraId="34401F63" w14:textId="77777777" w:rsidTr="00166EE2">
        <w:trPr>
          <w:trHeight w:val="280"/>
        </w:trPr>
        <w:tc>
          <w:tcPr>
            <w:tcW w:w="20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B6733A4" w14:textId="77777777" w:rsidR="00166EE2" w:rsidRPr="00166EE2" w:rsidRDefault="00166EE2" w:rsidP="00166EE2">
            <w:pPr>
              <w:spacing w:line="300" w:lineRule="auto"/>
              <w:jc w:val="center"/>
              <w:rPr>
                <w:b/>
                <w:bCs/>
              </w:rPr>
            </w:pPr>
            <w:r w:rsidRPr="00166EE2">
              <w:rPr>
                <w:rFonts w:hint="eastAsia"/>
                <w:b/>
                <w:bCs/>
              </w:rPr>
              <w:t>岗位</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134FC70" w14:textId="77777777" w:rsidR="00166EE2" w:rsidRPr="00166EE2" w:rsidRDefault="00166EE2" w:rsidP="00166EE2">
            <w:pPr>
              <w:spacing w:line="300" w:lineRule="auto"/>
              <w:jc w:val="center"/>
              <w:rPr>
                <w:b/>
                <w:bCs/>
              </w:rPr>
            </w:pPr>
            <w:r w:rsidRPr="00166EE2">
              <w:rPr>
                <w:rFonts w:hint="eastAsia"/>
                <w:b/>
                <w:bCs/>
              </w:rPr>
              <w:t>人数</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8C510B5" w14:textId="77777777" w:rsidR="00166EE2" w:rsidRPr="00166EE2" w:rsidRDefault="00166EE2" w:rsidP="00166EE2">
            <w:pPr>
              <w:spacing w:line="300" w:lineRule="auto"/>
              <w:jc w:val="center"/>
              <w:rPr>
                <w:b/>
                <w:bCs/>
              </w:rPr>
            </w:pPr>
            <w:r w:rsidRPr="00166EE2">
              <w:rPr>
                <w:rFonts w:hint="eastAsia"/>
                <w:b/>
                <w:bCs/>
              </w:rPr>
              <w:t>学历要求</w:t>
            </w:r>
          </w:p>
        </w:tc>
        <w:tc>
          <w:tcPr>
            <w:tcW w:w="35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B1EB631" w14:textId="77777777" w:rsidR="00166EE2" w:rsidRPr="00166EE2" w:rsidRDefault="00166EE2" w:rsidP="00166EE2">
            <w:pPr>
              <w:spacing w:line="300" w:lineRule="auto"/>
              <w:jc w:val="center"/>
              <w:rPr>
                <w:b/>
                <w:bCs/>
              </w:rPr>
            </w:pPr>
            <w:r w:rsidRPr="00166EE2">
              <w:rPr>
                <w:rFonts w:hint="eastAsia"/>
                <w:b/>
                <w:bCs/>
              </w:rPr>
              <w:t>地点</w:t>
            </w:r>
          </w:p>
        </w:tc>
      </w:tr>
      <w:tr w:rsidR="00166EE2" w:rsidRPr="00166EE2" w14:paraId="1B99D016" w14:textId="77777777" w:rsidTr="00166EE2">
        <w:trPr>
          <w:trHeight w:val="28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B00EB8A" w14:textId="77777777" w:rsidR="00166EE2" w:rsidRPr="00166EE2" w:rsidRDefault="00166EE2" w:rsidP="00166EE2">
            <w:pPr>
              <w:spacing w:line="300" w:lineRule="auto"/>
              <w:jc w:val="center"/>
            </w:pPr>
            <w:r w:rsidRPr="00166EE2">
              <w:rPr>
                <w:rFonts w:hint="eastAsia"/>
              </w:rPr>
              <w:t>管理培训生</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D58C70E" w14:textId="77777777" w:rsidR="00166EE2" w:rsidRPr="00166EE2" w:rsidRDefault="00166EE2" w:rsidP="00166EE2">
            <w:pPr>
              <w:spacing w:line="300" w:lineRule="auto"/>
              <w:jc w:val="center"/>
            </w:pPr>
            <w:r w:rsidRPr="00166EE2">
              <w:rPr>
                <w:rFonts w:hint="eastAsia"/>
              </w:rPr>
              <w:t>28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1D92739" w14:textId="77777777" w:rsidR="00166EE2" w:rsidRPr="00166EE2" w:rsidRDefault="00166EE2" w:rsidP="00166EE2">
            <w:pPr>
              <w:spacing w:line="300" w:lineRule="auto"/>
              <w:jc w:val="center"/>
            </w:pPr>
            <w:r w:rsidRPr="00166EE2">
              <w:rPr>
                <w:rFonts w:hint="eastAsia"/>
              </w:rPr>
              <w:t>硕士及以上</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2C285F5" w14:textId="77777777" w:rsidR="00166EE2" w:rsidRPr="00166EE2" w:rsidRDefault="00166EE2" w:rsidP="00166EE2">
            <w:pPr>
              <w:spacing w:line="300" w:lineRule="auto"/>
              <w:jc w:val="center"/>
            </w:pPr>
            <w:r w:rsidRPr="00166EE2">
              <w:rPr>
                <w:rFonts w:hint="eastAsia"/>
              </w:rPr>
              <w:t>成都</w:t>
            </w:r>
          </w:p>
        </w:tc>
      </w:tr>
      <w:tr w:rsidR="00166EE2" w:rsidRPr="00166EE2" w14:paraId="3ED0B926" w14:textId="77777777" w:rsidTr="00166EE2">
        <w:trPr>
          <w:trHeight w:val="28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6D0ABCA" w14:textId="77777777" w:rsidR="00166EE2" w:rsidRPr="00166EE2" w:rsidRDefault="00166EE2" w:rsidP="00166EE2">
            <w:pPr>
              <w:spacing w:line="300" w:lineRule="auto"/>
              <w:jc w:val="center"/>
            </w:pPr>
            <w:r w:rsidRPr="00166EE2">
              <w:rPr>
                <w:rFonts w:hint="eastAsia"/>
              </w:rPr>
              <w:lastRenderedPageBreak/>
              <w:t>客户经理岗（公司）</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E5B4F61" w14:textId="77777777" w:rsidR="00166EE2" w:rsidRPr="00166EE2" w:rsidRDefault="00166EE2" w:rsidP="00166EE2">
            <w:pPr>
              <w:spacing w:line="300" w:lineRule="auto"/>
              <w:jc w:val="center"/>
            </w:pPr>
            <w:r w:rsidRPr="00166EE2">
              <w:rPr>
                <w:rFonts w:hint="eastAsia"/>
              </w:rPr>
              <w:t>10</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00124C3" w14:textId="77777777" w:rsidR="00166EE2" w:rsidRPr="00166EE2" w:rsidRDefault="00166EE2" w:rsidP="00166EE2">
            <w:pPr>
              <w:spacing w:line="300" w:lineRule="auto"/>
              <w:jc w:val="center"/>
            </w:pPr>
            <w:r w:rsidRPr="00166EE2">
              <w:rPr>
                <w:rFonts w:hint="eastAsia"/>
              </w:rPr>
              <w:t>本科及以上</w:t>
            </w:r>
          </w:p>
        </w:tc>
        <w:tc>
          <w:tcPr>
            <w:tcW w:w="35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EC3597" w14:textId="77777777" w:rsidR="00166EE2" w:rsidRPr="00166EE2" w:rsidRDefault="00166EE2" w:rsidP="00166EE2">
            <w:pPr>
              <w:spacing w:line="300" w:lineRule="auto"/>
              <w:jc w:val="center"/>
            </w:pPr>
            <w:r w:rsidRPr="00166EE2">
              <w:rPr>
                <w:rFonts w:hint="eastAsia"/>
              </w:rPr>
              <w:t>成都、凉山、绵阳、雅安、内江、德阳</w:t>
            </w:r>
          </w:p>
        </w:tc>
      </w:tr>
      <w:tr w:rsidR="00166EE2" w:rsidRPr="00166EE2" w14:paraId="75D78DF9" w14:textId="77777777" w:rsidTr="00166EE2">
        <w:trPr>
          <w:trHeight w:val="28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85BB1BB" w14:textId="77777777" w:rsidR="00166EE2" w:rsidRPr="00166EE2" w:rsidRDefault="00166EE2" w:rsidP="00166EE2">
            <w:pPr>
              <w:spacing w:line="300" w:lineRule="auto"/>
              <w:jc w:val="center"/>
            </w:pPr>
            <w:r w:rsidRPr="00166EE2">
              <w:rPr>
                <w:rFonts w:hint="eastAsia"/>
              </w:rPr>
              <w:t>客户经理岗（零售）</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0BE455A" w14:textId="77777777" w:rsidR="00166EE2" w:rsidRPr="00166EE2" w:rsidRDefault="00166EE2" w:rsidP="00166EE2">
            <w:pPr>
              <w:spacing w:line="300" w:lineRule="auto"/>
              <w:jc w:val="center"/>
            </w:pPr>
            <w:r w:rsidRPr="00166EE2">
              <w:rPr>
                <w:rFonts w:hint="eastAsia"/>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774F2F" w14:textId="77777777" w:rsidR="00166EE2" w:rsidRPr="00166EE2" w:rsidRDefault="00166EE2" w:rsidP="00166EE2">
            <w:pPr>
              <w:spacing w:line="300" w:lineRule="auto"/>
              <w:ind w:firstLineChars="200" w:firstLine="480"/>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258E7A" w14:textId="77777777" w:rsidR="00166EE2" w:rsidRPr="00166EE2" w:rsidRDefault="00166EE2" w:rsidP="00166EE2">
            <w:pPr>
              <w:spacing w:line="300" w:lineRule="auto"/>
              <w:ind w:firstLineChars="200" w:firstLine="480"/>
            </w:pPr>
          </w:p>
        </w:tc>
      </w:tr>
      <w:tr w:rsidR="00166EE2" w:rsidRPr="00166EE2" w14:paraId="31CC98E3" w14:textId="77777777" w:rsidTr="00166EE2">
        <w:trPr>
          <w:trHeight w:val="28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96E7761" w14:textId="77777777" w:rsidR="00166EE2" w:rsidRPr="00166EE2" w:rsidRDefault="00166EE2" w:rsidP="00166EE2">
            <w:pPr>
              <w:spacing w:line="300" w:lineRule="auto"/>
              <w:jc w:val="center"/>
            </w:pPr>
            <w:r w:rsidRPr="00166EE2">
              <w:rPr>
                <w:rFonts w:hint="eastAsia"/>
              </w:rPr>
              <w:t>理财经理岗</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DE6A0A0" w14:textId="77777777" w:rsidR="00166EE2" w:rsidRPr="00166EE2" w:rsidRDefault="00166EE2" w:rsidP="00166EE2">
            <w:pPr>
              <w:spacing w:line="300" w:lineRule="auto"/>
              <w:jc w:val="center"/>
            </w:pPr>
            <w:r w:rsidRPr="00166EE2">
              <w:rPr>
                <w:rFonts w:hint="eastAsia"/>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ACF28B" w14:textId="77777777" w:rsidR="00166EE2" w:rsidRPr="00166EE2" w:rsidRDefault="00166EE2" w:rsidP="00166EE2">
            <w:pPr>
              <w:spacing w:line="300" w:lineRule="auto"/>
              <w:ind w:firstLineChars="200" w:firstLine="480"/>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E17EDC" w14:textId="77777777" w:rsidR="00166EE2" w:rsidRPr="00166EE2" w:rsidRDefault="00166EE2" w:rsidP="00166EE2">
            <w:pPr>
              <w:spacing w:line="300" w:lineRule="auto"/>
              <w:ind w:firstLineChars="200" w:firstLine="480"/>
              <w:jc w:val="center"/>
            </w:pPr>
          </w:p>
        </w:tc>
      </w:tr>
      <w:tr w:rsidR="00166EE2" w:rsidRPr="00166EE2" w14:paraId="1EC27400" w14:textId="77777777" w:rsidTr="00166EE2">
        <w:trPr>
          <w:trHeight w:val="28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1120393" w14:textId="77777777" w:rsidR="00166EE2" w:rsidRPr="00166EE2" w:rsidRDefault="00166EE2" w:rsidP="00166EE2">
            <w:pPr>
              <w:spacing w:line="300" w:lineRule="auto"/>
              <w:jc w:val="center"/>
            </w:pPr>
            <w:r w:rsidRPr="00166EE2">
              <w:rPr>
                <w:rFonts w:hint="eastAsia"/>
              </w:rPr>
              <w:t>综合</w:t>
            </w:r>
            <w:proofErr w:type="gramStart"/>
            <w:r w:rsidRPr="00166EE2">
              <w:rPr>
                <w:rFonts w:hint="eastAsia"/>
              </w:rPr>
              <w:t>柜员岗</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B1FE056" w14:textId="77777777" w:rsidR="00166EE2" w:rsidRPr="00166EE2" w:rsidRDefault="00166EE2" w:rsidP="00166EE2">
            <w:pPr>
              <w:spacing w:line="300" w:lineRule="auto"/>
              <w:jc w:val="center"/>
            </w:pPr>
            <w:r w:rsidRPr="00166EE2">
              <w:rPr>
                <w:rFonts w:hint="eastAsia"/>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EE3D74" w14:textId="77777777" w:rsidR="00166EE2" w:rsidRPr="00166EE2" w:rsidRDefault="00166EE2" w:rsidP="00166EE2">
            <w:pPr>
              <w:spacing w:line="300" w:lineRule="auto"/>
              <w:ind w:firstLineChars="200" w:firstLine="480"/>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B84882" w14:textId="77777777" w:rsidR="00166EE2" w:rsidRPr="00166EE2" w:rsidRDefault="00166EE2" w:rsidP="00166EE2">
            <w:pPr>
              <w:spacing w:line="300" w:lineRule="auto"/>
              <w:ind w:firstLineChars="200" w:firstLine="480"/>
              <w:jc w:val="center"/>
            </w:pPr>
          </w:p>
        </w:tc>
      </w:tr>
      <w:tr w:rsidR="00166EE2" w:rsidRPr="00166EE2" w14:paraId="457A9A10" w14:textId="77777777" w:rsidTr="00166EE2">
        <w:trPr>
          <w:trHeight w:val="280"/>
        </w:trPr>
        <w:tc>
          <w:tcPr>
            <w:tcW w:w="0" w:type="auto"/>
            <w:noWrap/>
            <w:tcMar>
              <w:top w:w="15" w:type="dxa"/>
              <w:left w:w="15" w:type="dxa"/>
              <w:bottom w:w="0" w:type="dxa"/>
              <w:right w:w="15" w:type="dxa"/>
            </w:tcMar>
            <w:vAlign w:val="center"/>
            <w:hideMark/>
          </w:tcPr>
          <w:p w14:paraId="24E8F67F" w14:textId="77777777" w:rsidR="00166EE2" w:rsidRPr="00166EE2" w:rsidRDefault="00166EE2" w:rsidP="00166EE2">
            <w:pPr>
              <w:spacing w:line="300" w:lineRule="auto"/>
              <w:ind w:firstLineChars="200" w:firstLine="480"/>
              <w:jc w:val="center"/>
            </w:pPr>
          </w:p>
        </w:tc>
        <w:tc>
          <w:tcPr>
            <w:tcW w:w="0" w:type="auto"/>
            <w:noWrap/>
            <w:tcMar>
              <w:top w:w="15" w:type="dxa"/>
              <w:left w:w="15" w:type="dxa"/>
              <w:bottom w:w="0" w:type="dxa"/>
              <w:right w:w="15" w:type="dxa"/>
            </w:tcMar>
            <w:vAlign w:val="center"/>
            <w:hideMark/>
          </w:tcPr>
          <w:p w14:paraId="18453F74" w14:textId="77777777" w:rsidR="00166EE2" w:rsidRPr="00166EE2" w:rsidRDefault="00166EE2" w:rsidP="00166EE2">
            <w:pPr>
              <w:spacing w:line="300" w:lineRule="auto"/>
              <w:ind w:firstLineChars="200" w:firstLine="480"/>
              <w:jc w:val="center"/>
              <w:rPr>
                <w:rFonts w:cs="Times New Roman"/>
              </w:rPr>
            </w:pPr>
          </w:p>
        </w:tc>
        <w:tc>
          <w:tcPr>
            <w:tcW w:w="0" w:type="auto"/>
            <w:noWrap/>
            <w:tcMar>
              <w:top w:w="15" w:type="dxa"/>
              <w:left w:w="15" w:type="dxa"/>
              <w:bottom w:w="0" w:type="dxa"/>
              <w:right w:w="15" w:type="dxa"/>
            </w:tcMar>
            <w:vAlign w:val="center"/>
            <w:hideMark/>
          </w:tcPr>
          <w:p w14:paraId="33A00C66" w14:textId="77777777" w:rsidR="00166EE2" w:rsidRPr="00166EE2" w:rsidRDefault="00166EE2" w:rsidP="00166EE2">
            <w:pPr>
              <w:spacing w:line="300" w:lineRule="auto"/>
              <w:ind w:firstLineChars="200" w:firstLine="480"/>
              <w:jc w:val="center"/>
              <w:rPr>
                <w:rFonts w:cs="Times New Roman"/>
              </w:rPr>
            </w:pPr>
          </w:p>
        </w:tc>
        <w:tc>
          <w:tcPr>
            <w:tcW w:w="0" w:type="auto"/>
            <w:vAlign w:val="center"/>
            <w:hideMark/>
          </w:tcPr>
          <w:p w14:paraId="1E0874EE" w14:textId="77777777" w:rsidR="00166EE2" w:rsidRPr="00166EE2" w:rsidRDefault="00166EE2" w:rsidP="00166EE2">
            <w:pPr>
              <w:spacing w:line="300" w:lineRule="auto"/>
              <w:ind w:firstLineChars="200" w:firstLine="480"/>
              <w:jc w:val="center"/>
              <w:rPr>
                <w:rFonts w:cs="Times New Roman"/>
              </w:rPr>
            </w:pPr>
          </w:p>
        </w:tc>
      </w:tr>
    </w:tbl>
    <w:p w14:paraId="0B753C38" w14:textId="77777777" w:rsidR="00166EE2" w:rsidRPr="00166EE2" w:rsidRDefault="00166EE2" w:rsidP="00166EE2">
      <w:pPr>
        <w:spacing w:line="300" w:lineRule="auto"/>
        <w:ind w:firstLineChars="200" w:firstLine="480"/>
        <w:rPr>
          <w:color w:val="000000"/>
        </w:rPr>
      </w:pPr>
    </w:p>
    <w:p w14:paraId="0E7D4125" w14:textId="77777777" w:rsidR="00B11F73" w:rsidRPr="00166EE2" w:rsidRDefault="00B11F73" w:rsidP="00166EE2">
      <w:pPr>
        <w:spacing w:line="300" w:lineRule="auto"/>
        <w:ind w:firstLineChars="200" w:firstLine="480"/>
      </w:pPr>
    </w:p>
    <w:sectPr w:rsidR="00B11F73" w:rsidRPr="00166EE2" w:rsidSect="00166EE2">
      <w:pgSz w:w="16838" w:h="11906" w:orient="landscape"/>
      <w:pgMar w:top="1800" w:right="1440" w:bottom="180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6C"/>
    <w:rsid w:val="00166EE2"/>
    <w:rsid w:val="00377E6C"/>
    <w:rsid w:val="008919A5"/>
    <w:rsid w:val="009A59C2"/>
    <w:rsid w:val="00B11F73"/>
    <w:rsid w:val="00F65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E722"/>
  <w15:chartTrackingRefBased/>
  <w15:docId w15:val="{2412140A-C1EA-41B1-8761-BCA7B9D1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EE2"/>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6EE2"/>
    <w:rPr>
      <w:color w:val="0000FF"/>
      <w:u w:val="single"/>
    </w:rPr>
  </w:style>
  <w:style w:type="paragraph" w:styleId="a4">
    <w:name w:val="List Paragraph"/>
    <w:basedOn w:val="a"/>
    <w:uiPriority w:val="34"/>
    <w:qFormat/>
    <w:rsid w:val="00166EE2"/>
    <w:pPr>
      <w:spacing w:before="100" w:beforeAutospacing="1" w:after="100" w:afterAutospacing="1"/>
    </w:pPr>
  </w:style>
  <w:style w:type="character" w:customStyle="1" w:styleId="font2">
    <w:name w:val="font2"/>
    <w:basedOn w:val="a0"/>
    <w:rsid w:val="00166EE2"/>
  </w:style>
  <w:style w:type="character" w:customStyle="1" w:styleId="font1">
    <w:name w:val="font1"/>
    <w:basedOn w:val="a0"/>
    <w:rsid w:val="0016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db.zhaopi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yijun</dc:creator>
  <cp:keywords/>
  <dc:description/>
  <cp:lastModifiedBy>jiang yijun</cp:lastModifiedBy>
  <cp:revision>4</cp:revision>
  <dcterms:created xsi:type="dcterms:W3CDTF">2022-09-13T09:55:00Z</dcterms:created>
  <dcterms:modified xsi:type="dcterms:W3CDTF">2022-09-13T10:21:00Z</dcterms:modified>
</cp:coreProperties>
</file>