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美赞臣中国2023届</w:t>
      </w:r>
      <w:r>
        <w:rPr>
          <w:b/>
          <w:sz w:val="36"/>
        </w:rPr>
        <w:t>校园招聘简章</w:t>
      </w:r>
    </w:p>
    <w:p>
      <w:pPr>
        <w:jc w:val="center"/>
        <w:rPr>
          <w:b/>
          <w:szCs w:val="21"/>
        </w:rPr>
      </w:pPr>
    </w:p>
    <w:p>
      <w:pPr>
        <w:jc w:val="left"/>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美赞臣中国“赞将”校招项目介绍：</w:t>
      </w:r>
    </w:p>
    <w:p>
      <w:pPr>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美赞臣中国“赞将”销售培训生项目旨在招募对销售工作充满热情与探索精神的优秀毕业生，为其提供快速发展的通道和舞台，帮助他们尽情挥洒才能，追寻梦想。销售培训生将在12+2个月的时间内完成定制化的销售职业发展与学习路径，提供轮岗机会，充分激发自身潜力，提升销售专业能力和领导力，从而实现高速职业发展，成为销售领域的先锋部队，打造美赞臣中国公司新愿景下的业务猛将。</w:t>
      </w:r>
    </w:p>
    <w:p>
      <w:pPr>
        <w:jc w:val="center"/>
        <w:rPr>
          <w:b/>
          <w:sz w:val="24"/>
        </w:rPr>
      </w:pPr>
    </w:p>
    <w:p>
      <w:pPr>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一、公司简介</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美赞臣营养品公司于1905年在美国创立。自创立之日起，美赞臣秉承“给宝宝一生更好的开始”这一企业使命，坚持以科学为本进行产品研发和创新，为全球婴幼儿提供科学营养。美赞臣所生产的70多种营养产品，包括20多种针对特殊营养需求和代谢问题的特殊配方产品，行销50多个国家和地区，深受全球家庭、营养专家和医务工作者的广泛信赖。</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1993年，作为改革开放初期最早来到中国的外资企业之一，美赞臣正式进入中国，全面服务中国市场。同年，美赞臣中国在广州经济技术开发区设立生产基地。该基地于1995年投产，秉承美赞臣“全球一致”的质量标准，通过全程安全质量管理体系，实现了婴幼儿营养国际品牌“中国制造”。2011年，投资额超过亿元人民币的美赞臣婴幼儿营养品研发中心在广州成立，从“中国制造”到“中国研发”，该研发中心推动了中国与全球婴幼儿营养科学的交流合作和创新发展，并荣获“基于母乳成分的特需乳制品创制及共性关键技术研究”这一“十三五”国家重点研发计划项目之“母乳科学研究成果转化单位”称号。</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植根中国市场多年，美赞臣中国以旗下蓝臻、铂睿、安儿宝、亲舒、全跃、早产儿出院后配方、无乳糖配方等多个婴幼儿营养配方产品，凭借经临床医学等级科学验证的营养益处，以专注和专业精神，守护中国宝宝健康成长，广受中国家庭、营养专家和医务工作者的信赖和欢迎。</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中国美赞，美赞中国。展望未来，美赞臣中国业务集团传承美赞臣“给宝宝一生更好的开始”这一百年使命和科研为本的创新理念，致力于整合全球、本地两种资源，发挥全球研发和供应链资源优势，以国际化高品质的科学营养产品，全方位满足中国婴幼儿早期发展的健康营养需求，力争成为中国消费者首选的婴幼儿配方奶粉国际品牌，为中国宝宝带来一生更好的开始。</w:t>
      </w:r>
    </w:p>
    <w:p>
      <w:pPr>
        <w:numPr>
          <w:ilvl w:val="0"/>
          <w:numId w:val="1"/>
        </w:numPr>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招聘岗位及计划</w:t>
      </w:r>
    </w:p>
    <w:p>
      <w:pPr>
        <w:spacing w:line="56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highlight w:val="yellow"/>
        </w:rPr>
        <w:t>全渠道销售培训生 （32人）</w:t>
      </w:r>
    </w:p>
    <w:p>
      <w:pPr>
        <w:numPr>
          <w:ilvl w:val="0"/>
          <w:numId w:val="2"/>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工作职责: </w:t>
      </w:r>
    </w:p>
    <w:p>
      <w:pPr>
        <w:numPr>
          <w:ilvl w:val="0"/>
          <w:numId w:val="3"/>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门店日常拜访，分销陈列的持续完善，拓展市场</w:t>
      </w:r>
    </w:p>
    <w:p>
      <w:pPr>
        <w:numPr>
          <w:ilvl w:val="0"/>
          <w:numId w:val="3"/>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保持与客户良好的客情，在合理范围内帮助客户解决问题</w:t>
      </w:r>
    </w:p>
    <w:p>
      <w:pPr>
        <w:numPr>
          <w:ilvl w:val="0"/>
          <w:numId w:val="3"/>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对接营养顾问负责人，管理营养推广顾问及对营养推广顾问的指标以及活动开展情况负责</w:t>
      </w:r>
    </w:p>
    <w:p>
      <w:pPr>
        <w:numPr>
          <w:ilvl w:val="0"/>
          <w:numId w:val="3"/>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执行日常促销活动，监控各门店的促销开展情况，赠品使用情况以及该门店费用使用情况</w:t>
      </w:r>
    </w:p>
    <w:p>
      <w:pPr>
        <w:numPr>
          <w:ilvl w:val="0"/>
          <w:numId w:val="3"/>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负责一家或多家系统重点客户的日常档期活动谈判及执行</w:t>
      </w:r>
    </w:p>
    <w:p>
      <w:pPr>
        <w:numPr>
          <w:ilvl w:val="0"/>
          <w:numId w:val="3"/>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根据业务销售指标制定相应动销方案及资源分配，并追踪完成销售指标</w:t>
      </w:r>
    </w:p>
    <w:p>
      <w:pPr>
        <w:numPr>
          <w:ilvl w:val="0"/>
          <w:numId w:val="2"/>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岗位要求：</w:t>
      </w:r>
    </w:p>
    <w:p>
      <w:pPr>
        <w:spacing w:line="560" w:lineRule="exact"/>
        <w:ind w:firstLine="280" w:firstLine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知识技能及能力</w:t>
      </w:r>
    </w:p>
    <w:p>
      <w:pPr>
        <w:numPr>
          <w:ilvl w:val="0"/>
          <w:numId w:val="3"/>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具备逻辑及结构化的思维方式、强烈的自我驱动力、勇于接受新挑战、执行力强及能吃苦耐劳</w:t>
      </w:r>
    </w:p>
    <w:p>
      <w:pPr>
        <w:numPr>
          <w:ilvl w:val="0"/>
          <w:numId w:val="3"/>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具备良好的沟通技巧及团队协作精神</w:t>
      </w:r>
    </w:p>
    <w:p>
      <w:pPr>
        <w:numPr>
          <w:ilvl w:val="0"/>
          <w:numId w:val="3"/>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熟练掌握Excel及PPT</w:t>
      </w:r>
    </w:p>
    <w:p>
      <w:pPr>
        <w:numPr>
          <w:ilvl w:val="0"/>
          <w:numId w:val="3"/>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良好的数据处理技巧及分析能力</w:t>
      </w:r>
    </w:p>
    <w:p>
      <w:pPr>
        <w:spacing w:line="560" w:lineRule="exact"/>
        <w:ind w:firstLine="280" w:firstLine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教育与经历</w:t>
      </w:r>
    </w:p>
    <w:p>
      <w:pPr>
        <w:numPr>
          <w:ilvl w:val="0"/>
          <w:numId w:val="3"/>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大学本科及以上学历，专业不限</w:t>
      </w:r>
      <w:r>
        <w:rPr>
          <w:rFonts w:ascii="Times New Roman" w:hAnsi="Times New Roman" w:eastAsia="仿宋_GB2312" w:cs="Times New Roman"/>
          <w:sz w:val="28"/>
          <w:szCs w:val="28"/>
        </w:rPr>
        <w:t xml:space="preserve"> </w:t>
      </w:r>
    </w:p>
    <w:p>
      <w:pPr>
        <w:numPr>
          <w:ilvl w:val="0"/>
          <w:numId w:val="2"/>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未来发展方向：</w:t>
      </w:r>
    </w:p>
    <w:p>
      <w:pPr>
        <w:spacing w:line="560" w:lineRule="exact"/>
        <w:ind w:left="559" w:leftChars="266"/>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12+2 个月“赞将”成长项目后，优秀者定岗为全渠道销售主任</w:t>
      </w:r>
      <w:r>
        <w:rPr>
          <w:rFonts w:ascii="Times New Roman" w:hAnsi="Times New Roman" w:eastAsia="仿宋_GB2312" w:cs="Times New Roman"/>
          <w:sz w:val="28"/>
          <w:szCs w:val="28"/>
        </w:rPr>
        <w:t xml:space="preserve"> </w:t>
      </w:r>
    </w:p>
    <w:p>
      <w:pPr>
        <w:spacing w:line="560" w:lineRule="exact"/>
        <w:rPr>
          <w:rFonts w:ascii="Times New Roman" w:hAnsi="Times New Roman" w:eastAsia="仿宋_GB2312" w:cs="Times New Roman"/>
          <w:b/>
          <w:bCs/>
          <w:sz w:val="28"/>
          <w:szCs w:val="28"/>
        </w:rPr>
      </w:pPr>
      <w:r>
        <w:rPr>
          <w:rFonts w:hint="eastAsia" w:ascii="Times New Roman" w:hAnsi="Times New Roman" w:eastAsia="仿宋_GB2312" w:cs="Times New Roman"/>
          <w:sz w:val="28"/>
          <w:szCs w:val="28"/>
        </w:rPr>
        <w:t>4.  工作地点：</w:t>
      </w:r>
    </w:p>
    <w:tbl>
      <w:tblPr>
        <w:tblStyle w:val="5"/>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23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237"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工作地点 </w:t>
            </w:r>
          </w:p>
        </w:tc>
        <w:tc>
          <w:tcPr>
            <w:tcW w:w="1328"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需求人数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237"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华东区：上海、浙江、江苏、安徽、河南、福建</w:t>
            </w:r>
          </w:p>
        </w:tc>
        <w:tc>
          <w:tcPr>
            <w:tcW w:w="1328"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237"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华南区：广东、广西、湖南、湖北、海南、江西</w:t>
            </w:r>
          </w:p>
        </w:tc>
        <w:tc>
          <w:tcPr>
            <w:tcW w:w="1328"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237"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华北区：北京、河北、山西、山东、黑吉辽</w:t>
            </w:r>
          </w:p>
        </w:tc>
        <w:tc>
          <w:tcPr>
            <w:tcW w:w="1328"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237"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华西区：重庆、四川、云南、贵州、陕西、甘肃</w:t>
            </w:r>
          </w:p>
        </w:tc>
        <w:tc>
          <w:tcPr>
            <w:tcW w:w="1328"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4人</w:t>
            </w:r>
          </w:p>
        </w:tc>
      </w:tr>
    </w:tbl>
    <w:p>
      <w:pPr>
        <w:spacing w:line="560" w:lineRule="exact"/>
        <w:rPr>
          <w:rFonts w:ascii="Times New Roman" w:hAnsi="Times New Roman" w:eastAsia="仿宋_GB2312" w:cs="Times New Roman"/>
          <w:b/>
          <w:bCs/>
          <w:sz w:val="28"/>
          <w:szCs w:val="28"/>
        </w:rPr>
      </w:pPr>
    </w:p>
    <w:p>
      <w:pPr>
        <w:snapToGrid w:val="0"/>
        <w:ind w:left="-672" w:leftChars="-320" w:firstLine="562" w:firstLineChars="200"/>
        <w:rPr>
          <w:rFonts w:ascii="Times New Roman" w:hAnsi="Times New Roman" w:eastAsia="仿宋_GB2312" w:cs="Times New Roman"/>
          <w:b/>
          <w:bCs/>
          <w:sz w:val="28"/>
          <w:szCs w:val="28"/>
          <w:highlight w:val="yellow"/>
        </w:rPr>
      </w:pPr>
      <w:r>
        <w:rPr>
          <w:rFonts w:hint="eastAsia" w:ascii="Times New Roman" w:hAnsi="Times New Roman" w:eastAsia="仿宋_GB2312" w:cs="Times New Roman"/>
          <w:b/>
          <w:bCs/>
          <w:sz w:val="28"/>
          <w:szCs w:val="28"/>
          <w:highlight w:val="yellow"/>
        </w:rPr>
        <w:t>医务销售培训生 （19人）</w:t>
      </w:r>
    </w:p>
    <w:p>
      <w:pPr>
        <w:numPr>
          <w:ilvl w:val="0"/>
          <w:numId w:val="4"/>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工作职责: </w:t>
      </w:r>
    </w:p>
    <w:p>
      <w:pPr>
        <w:numPr>
          <w:ilvl w:val="0"/>
          <w:numId w:val="5"/>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通过专业的拜访及解决方案案例分享讨论等专业循证方式与医生、HCP及KOL进行专业的互动 ，建立良好的专业合作关系，赢得HCP的信任和认可，推动美赞臣品牌成为负责医院特殊配方营养品的首选产品，加强美赞臣品牌在院内采购的成功率，确保美赞臣品牌成为医院采购的优先品牌；</w:t>
      </w:r>
    </w:p>
    <w:p>
      <w:pPr>
        <w:numPr>
          <w:ilvl w:val="0"/>
          <w:numId w:val="5"/>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有效地策划、协调和优质实施，开展高质量的院内外产前妈妈班、大型消费者活动，传递专业知识以及进行品牌教育，赢得消费者对品牌的认可和信赖，最大化地覆盖和招募美赞臣的新用户；</w:t>
      </w:r>
    </w:p>
    <w:p>
      <w:pPr>
        <w:numPr>
          <w:ilvl w:val="0"/>
          <w:numId w:val="5"/>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根据业务销售指标制定相应方案及资源分配，并追踪完成销售指标</w:t>
      </w:r>
    </w:p>
    <w:p>
      <w:pPr>
        <w:numPr>
          <w:ilvl w:val="0"/>
          <w:numId w:val="4"/>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岗位要求：</w:t>
      </w:r>
      <w:bookmarkStart w:id="0" w:name="_GoBack"/>
      <w:bookmarkEnd w:id="0"/>
    </w:p>
    <w:p>
      <w:pPr>
        <w:spacing w:line="560" w:lineRule="exact"/>
        <w:ind w:firstLine="280" w:firstLine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知识技能及能力</w:t>
      </w:r>
    </w:p>
    <w:p>
      <w:pPr>
        <w:numPr>
          <w:ilvl w:val="0"/>
          <w:numId w:val="5"/>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具备逻辑及结构化的思维方式、强烈的自我驱动力、勇于接受新挑战、执行力强及能吃苦耐劳</w:t>
      </w:r>
    </w:p>
    <w:p>
      <w:pPr>
        <w:numPr>
          <w:ilvl w:val="0"/>
          <w:numId w:val="5"/>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具备良好的沟通技巧及团队协作精神</w:t>
      </w:r>
    </w:p>
    <w:p>
      <w:pPr>
        <w:numPr>
          <w:ilvl w:val="0"/>
          <w:numId w:val="5"/>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熟练掌握Excel及PPT</w:t>
      </w:r>
    </w:p>
    <w:p>
      <w:pPr>
        <w:numPr>
          <w:ilvl w:val="0"/>
          <w:numId w:val="5"/>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良好的数据处理技巧及分析能力</w:t>
      </w:r>
    </w:p>
    <w:p>
      <w:pPr>
        <w:spacing w:line="560" w:lineRule="exact"/>
        <w:ind w:firstLine="280" w:firstLine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教育与经历</w:t>
      </w:r>
    </w:p>
    <w:p>
      <w:pPr>
        <w:numPr>
          <w:ilvl w:val="0"/>
          <w:numId w:val="5"/>
        </w:numPr>
        <w:spacing w:line="56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大学本科及以上学历，专业不限，高级护理、营养科学、食品或药品等相关专业优先</w:t>
      </w:r>
    </w:p>
    <w:p>
      <w:pPr>
        <w:numPr>
          <w:ilvl w:val="0"/>
          <w:numId w:val="4"/>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未来发展方向</w:t>
      </w:r>
    </w:p>
    <w:p>
      <w:pPr>
        <w:spacing w:line="560" w:lineRule="exact"/>
        <w:ind w:firstLine="281" w:firstLineChars="1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12+2 个月“赞将”成长项目后，优秀者定岗为医务销售高级代表</w:t>
      </w:r>
      <w:r>
        <w:rPr>
          <w:rFonts w:ascii="Times New Roman" w:hAnsi="Times New Roman" w:eastAsia="仿宋_GB2312" w:cs="Times New Roman"/>
          <w:b/>
          <w:bCs/>
          <w:sz w:val="28"/>
          <w:szCs w:val="28"/>
        </w:rPr>
        <w:t xml:space="preserve"> </w:t>
      </w:r>
    </w:p>
    <w:p>
      <w:pPr>
        <w:numPr>
          <w:ilvl w:val="0"/>
          <w:numId w:val="4"/>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工作地点</w:t>
      </w:r>
    </w:p>
    <w:tbl>
      <w:tblPr>
        <w:tblStyle w:val="5"/>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662"/>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662"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工作地点 </w:t>
            </w:r>
          </w:p>
        </w:tc>
        <w:tc>
          <w:tcPr>
            <w:tcW w:w="1903"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需求人数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662"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华东区：上海、浙江、江苏、安徽、河南、福建</w:t>
            </w:r>
          </w:p>
        </w:tc>
        <w:tc>
          <w:tcPr>
            <w:tcW w:w="1903"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662"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华南区：广东、广西、湖南、湖北、海南、江西</w:t>
            </w:r>
          </w:p>
        </w:tc>
        <w:tc>
          <w:tcPr>
            <w:tcW w:w="1903"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662"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华北区：北京、河北、山西、山东、黑吉辽</w:t>
            </w:r>
          </w:p>
        </w:tc>
        <w:tc>
          <w:tcPr>
            <w:tcW w:w="1903"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662"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华西区：重庆、四川、云南、贵州、陕西、甘肃</w:t>
            </w:r>
          </w:p>
        </w:tc>
        <w:tc>
          <w:tcPr>
            <w:tcW w:w="1903" w:type="dxa"/>
            <w:tcBorders>
              <w:top w:val="single" w:color="000000" w:sz="8" w:space="0"/>
              <w:left w:val="single" w:color="000000" w:sz="8" w:space="0"/>
              <w:bottom w:val="single" w:color="000000" w:sz="8" w:space="0"/>
              <w:right w:val="single" w:color="000000" w:sz="8" w:space="0"/>
            </w:tcBorders>
            <w:vAlign w:val="center"/>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3人</w:t>
            </w:r>
          </w:p>
        </w:tc>
      </w:tr>
    </w:tbl>
    <w:p>
      <w:pPr>
        <w:spacing w:line="560" w:lineRule="exact"/>
        <w:rPr>
          <w:rFonts w:ascii="Times New Roman" w:hAnsi="Times New Roman" w:eastAsia="仿宋_GB2312" w:cs="Times New Roman"/>
          <w:sz w:val="28"/>
          <w:szCs w:val="28"/>
        </w:rPr>
      </w:pPr>
    </w:p>
    <w:p>
      <w:pPr>
        <w:numPr>
          <w:ilvl w:val="0"/>
          <w:numId w:val="1"/>
        </w:numPr>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薪酬福利</w:t>
      </w:r>
    </w:p>
    <w:p>
      <w:pPr>
        <w:numPr>
          <w:ilvl w:val="0"/>
          <w:numId w:val="6"/>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全覆盖多元化福利</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五险一金、带薪年假、商业保险、法定假期、公司补充年假、年度体检、年会、团建活动、节日礼物、员工内购、福利奶粉、奖励与表彰等。</w:t>
      </w:r>
    </w:p>
    <w:p>
      <w:pPr>
        <w:numPr>
          <w:ilvl w:val="0"/>
          <w:numId w:val="6"/>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具有竞争力的收入</w:t>
      </w:r>
    </w:p>
    <w:p>
      <w:pPr>
        <w:numPr>
          <w:ilvl w:val="0"/>
          <w:numId w:val="7"/>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入职月薪 RMB 8100元 + 900 销售津贴 </w:t>
      </w:r>
    </w:p>
    <w:p>
      <w:pPr>
        <w:numPr>
          <w:ilvl w:val="0"/>
          <w:numId w:val="7"/>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年薪：固定+浮动=（月薪+销售津贴） X 12 +月薪X 4.6 </w:t>
      </w:r>
    </w:p>
    <w:p>
      <w:pPr>
        <w:numPr>
          <w:ilvl w:val="0"/>
          <w:numId w:val="7"/>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如实际轮岗派驻一线城市，给予月基本工资10%的额外生活津贴</w:t>
      </w:r>
    </w:p>
    <w:p>
      <w:pPr>
        <w:spacing w:line="560" w:lineRule="exac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全渠道销售培训生12+2 个月“赞将”成长项目后，优秀者定岗为全渠道销售主任，。</w:t>
      </w:r>
      <w:r>
        <w:rPr>
          <w:rFonts w:hint="eastAsia" w:ascii="Times New Roman" w:hAnsi="Times New Roman" w:eastAsia="仿宋_GB2312" w:cs="Times New Roman"/>
          <w:b/>
          <w:bCs/>
          <w:color w:val="FF0000"/>
          <w:sz w:val="28"/>
          <w:szCs w:val="28"/>
        </w:rPr>
        <w:t>年薪逾20万</w:t>
      </w:r>
    </w:p>
    <w:p>
      <w:pPr>
        <w:spacing w:line="560" w:lineRule="exact"/>
        <w:rPr>
          <w:rFonts w:ascii="Times New Roman" w:hAnsi="Times New Roman" w:eastAsia="仿宋_GB2312" w:cs="Times New Roman"/>
          <w:b/>
          <w:bCs/>
          <w:color w:val="FF0000"/>
          <w:sz w:val="28"/>
          <w:szCs w:val="28"/>
        </w:rPr>
      </w:pPr>
      <w:r>
        <w:rPr>
          <w:rFonts w:hint="eastAsia" w:ascii="Times New Roman" w:hAnsi="Times New Roman" w:eastAsia="仿宋_GB2312" w:cs="Times New Roman"/>
          <w:b/>
          <w:bCs/>
          <w:sz w:val="28"/>
          <w:szCs w:val="28"/>
        </w:rPr>
        <w:t>医务销售培训生12+2 个月“赞将”成长项目后，优秀者定岗为医务销售高级代表，</w:t>
      </w:r>
      <w:r>
        <w:rPr>
          <w:rFonts w:hint="eastAsia" w:ascii="Times New Roman" w:hAnsi="Times New Roman" w:eastAsia="仿宋_GB2312" w:cs="Times New Roman"/>
          <w:b/>
          <w:bCs/>
          <w:color w:val="FF0000"/>
          <w:sz w:val="28"/>
          <w:szCs w:val="28"/>
        </w:rPr>
        <w:t>年薪近20万。</w:t>
      </w:r>
    </w:p>
    <w:p>
      <w:pPr>
        <w:numPr>
          <w:ilvl w:val="0"/>
          <w:numId w:val="1"/>
        </w:numPr>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招聘流程</w:t>
      </w:r>
    </w:p>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第一轮笔试（线上）——AI面试（线上）——第二轮笔试（线上）——（线下）面试——发放</w:t>
      </w:r>
      <w:r>
        <w:rPr>
          <w:rFonts w:ascii="Times New Roman" w:hAnsi="Times New Roman" w:eastAsia="仿宋_GB2312" w:cs="Times New Roman"/>
          <w:sz w:val="28"/>
          <w:szCs w:val="28"/>
        </w:rPr>
        <w:t>OFFER</w:t>
      </w:r>
    </w:p>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小提示：</w:t>
      </w:r>
    </w:p>
    <w:p>
      <w:pPr>
        <w:numPr>
          <w:ilvl w:val="0"/>
          <w:numId w:val="7"/>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线上笔试&amp;面试安排在9月-10月期间，从您投递简历到最后一轮笔试周期大概15日，线下面试统一安排在10月底；</w:t>
      </w:r>
    </w:p>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同学们可以登录：</w:t>
      </w:r>
    </w:p>
    <w:p>
      <w:pPr>
        <w:spacing w:line="560" w:lineRule="exact"/>
        <w:rPr>
          <w:rFonts w:ascii="Microsoft YaHei UI" w:hAnsi="Microsoft YaHei UI" w:eastAsia="Microsoft YaHei UI" w:cs="Microsoft YaHei UI"/>
          <w:color w:val="333333"/>
          <w:sz w:val="25"/>
          <w:szCs w:val="25"/>
          <w:shd w:val="clear" w:color="auto" w:fill="FFFFFF"/>
        </w:rPr>
      </w:pPr>
      <w:r>
        <w:rPr>
          <w:rFonts w:hint="eastAsia" w:ascii="Microsoft YaHei UI" w:hAnsi="Microsoft YaHei UI" w:eastAsia="Microsoft YaHei UI" w:cs="Microsoft YaHei UI"/>
          <w:color w:val="333333"/>
          <w:sz w:val="25"/>
          <w:szCs w:val="25"/>
          <w:shd w:val="clear" w:color="auto" w:fill="FFFFFF"/>
        </w:rPr>
        <w:t xml:space="preserve">https://xym.51job.com/wechat/vueresumedata/#/search?alias=MZCC </w:t>
      </w:r>
    </w:p>
    <w:p>
      <w:pPr>
        <w:spacing w:line="560" w:lineRule="exact"/>
        <w:rPr>
          <w:rFonts w:ascii="微软雅黑" w:hAnsi="微软雅黑" w:eastAsia="微软雅黑"/>
          <w:color w:val="333333"/>
          <w:sz w:val="22"/>
          <w:szCs w:val="22"/>
        </w:rPr>
      </w:pPr>
      <w:r>
        <w:rPr>
          <w:rFonts w:hint="eastAsia" w:ascii="Times New Roman" w:hAnsi="Times New Roman" w:eastAsia="仿宋_GB2312" w:cs="Times New Roman"/>
          <w:sz w:val="28"/>
          <w:szCs w:val="28"/>
        </w:rPr>
        <w:t>查看简历处理进度。</w:t>
      </w:r>
    </w:p>
    <w:p>
      <w:pPr>
        <w:rPr>
          <w:rFonts w:ascii="Times New Roman" w:hAnsi="Times New Roman" w:eastAsia="仿宋_GB2312" w:cs="Times New Roman"/>
          <w:b/>
          <w:sz w:val="28"/>
          <w:szCs w:val="28"/>
        </w:rPr>
      </w:pPr>
    </w:p>
    <w:p>
      <w:pPr>
        <w:numPr>
          <w:ilvl w:val="0"/>
          <w:numId w:val="1"/>
        </w:numPr>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网申渠道</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方式一：公众号关注“美赞臣中国“，点击”加入美赞“-“校园招聘”进行在线简历投递</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方式二：PC端登录美赞臣中国校园招聘官网：</w:t>
      </w:r>
    </w:p>
    <w:p>
      <w:pPr>
        <w:spacing w:line="560" w:lineRule="exact"/>
        <w:ind w:firstLine="420" w:firstLineChars="200"/>
        <w:rPr>
          <w:rFonts w:ascii="Times New Roman" w:hAnsi="Times New Roman" w:eastAsia="仿宋_GB2312" w:cs="Times New Roman"/>
          <w:sz w:val="28"/>
          <w:szCs w:val="28"/>
        </w:rPr>
      </w:pPr>
      <w:r>
        <w:fldChar w:fldCharType="begin"/>
      </w:r>
      <w:r>
        <w:instrText xml:space="preserve"> HYPERLINK "http://2023.yingjiesheng.com/meadjohnsonchina" </w:instrText>
      </w:r>
      <w:r>
        <w:fldChar w:fldCharType="separate"/>
      </w:r>
      <w:r>
        <w:rPr>
          <w:rFonts w:hint="eastAsia" w:ascii="Times New Roman" w:hAnsi="Times New Roman" w:eastAsia="仿宋_GB2312" w:cs="Times New Roman"/>
          <w:sz w:val="28"/>
          <w:szCs w:val="28"/>
        </w:rPr>
        <w:t>http://2023.yingjiesheng.com/meadjohnsonchina</w:t>
      </w:r>
      <w:r>
        <w:rPr>
          <w:rFonts w:hint="eastAsia" w:ascii="Times New Roman" w:hAnsi="Times New Roman" w:eastAsia="仿宋_GB2312" w:cs="Times New Roman"/>
          <w:sz w:val="28"/>
          <w:szCs w:val="28"/>
        </w:rPr>
        <w:fldChar w:fldCharType="end"/>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手机扫码网申：</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drawing>
          <wp:anchor distT="0" distB="0" distL="114300" distR="114300" simplePos="0" relativeHeight="251660288" behindDoc="0" locked="0" layoutInCell="1" allowOverlap="1">
            <wp:simplePos x="0" y="0"/>
            <wp:positionH relativeFrom="column">
              <wp:posOffset>279400</wp:posOffset>
            </wp:positionH>
            <wp:positionV relativeFrom="paragraph">
              <wp:posOffset>53975</wp:posOffset>
            </wp:positionV>
            <wp:extent cx="1533525" cy="1533525"/>
            <wp:effectExtent l="0" t="0" r="5715" b="5715"/>
            <wp:wrapSquare wrapText="bothSides"/>
            <wp:docPr id="2" name="图片 2" descr="美赞臣网申二维码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美赞臣网申二维码0908"/>
                    <pic:cNvPicPr>
                      <a:picLocks noChangeAspect="1"/>
                    </pic:cNvPicPr>
                  </pic:nvPicPr>
                  <pic:blipFill>
                    <a:blip r:embed="rId4"/>
                    <a:stretch>
                      <a:fillRect/>
                    </a:stretch>
                  </pic:blipFill>
                  <pic:spPr>
                    <a:xfrm>
                      <a:off x="0" y="0"/>
                      <a:ext cx="1533525" cy="1533525"/>
                    </a:xfrm>
                    <a:prstGeom prst="rect">
                      <a:avLst/>
                    </a:prstGeom>
                  </pic:spPr>
                </pic:pic>
              </a:graphicData>
            </a:graphic>
          </wp:anchor>
        </w:drawing>
      </w:r>
    </w:p>
    <w:p>
      <w:pPr>
        <w:spacing w:line="560" w:lineRule="exact"/>
        <w:ind w:firstLine="560" w:firstLineChars="200"/>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仿宋_GB2312" w:cs="Times New Roman"/>
          <w:sz w:val="28"/>
          <w:szCs w:val="28"/>
        </w:rPr>
      </w:pPr>
    </w:p>
    <w:p>
      <w:pPr>
        <w:rPr>
          <w:rFonts w:ascii="Times New Roman" w:hAnsi="Times New Roman" w:eastAsia="仿宋_GB2312" w:cs="Times New Roman"/>
          <w:b/>
          <w:sz w:val="28"/>
          <w:szCs w:val="28"/>
        </w:rPr>
      </w:pPr>
    </w:p>
    <w:p>
      <w:pPr>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六、联系我们</w:t>
      </w:r>
    </w:p>
    <w:p>
      <w:pPr>
        <w:numPr>
          <w:ilvl w:val="0"/>
          <w:numId w:val="8"/>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企业官网链接及官方招聘公众号二维码</w:t>
      </w:r>
    </w:p>
    <w:p>
      <w:pPr>
        <w:spacing w:line="560" w:lineRule="exact"/>
        <w:rPr>
          <w:rFonts w:ascii="Times New Roman" w:hAnsi="Times New Roman" w:eastAsia="仿宋_GB2312" w:cs="Times New Roman"/>
          <w:sz w:val="28"/>
          <w:szCs w:val="28"/>
        </w:rPr>
      </w:pPr>
      <w:r>
        <w:fldChar w:fldCharType="begin"/>
      </w:r>
      <w:r>
        <w:instrText xml:space="preserve"> HYPERLINK "https://www.meadjohnson.com.cn/companyheritage" \h </w:instrText>
      </w:r>
      <w:r>
        <w:fldChar w:fldCharType="separate"/>
      </w:r>
      <w:r>
        <w:rPr>
          <w:rFonts w:hint="eastAsia" w:ascii="Times New Roman" w:hAnsi="Times New Roman" w:eastAsia="仿宋_GB2312" w:cs="Times New Roman"/>
          <w:sz w:val="28"/>
          <w:szCs w:val="28"/>
        </w:rPr>
        <w:t>https://www.meadjohnson.com.cn/companyheritage</w:t>
      </w:r>
      <w:r>
        <w:rPr>
          <w:rFonts w:hint="eastAsia" w:ascii="Times New Roman" w:hAnsi="Times New Roman" w:eastAsia="仿宋_GB2312" w:cs="Times New Roman"/>
          <w:sz w:val="28"/>
          <w:szCs w:val="28"/>
        </w:rPr>
        <w:fldChar w:fldCharType="end"/>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drawing>
          <wp:anchor distT="0" distB="0" distL="0" distR="0" simplePos="0" relativeHeight="251659264" behindDoc="0" locked="0" layoutInCell="1" allowOverlap="1">
            <wp:simplePos x="0" y="0"/>
            <wp:positionH relativeFrom="column">
              <wp:posOffset>50800</wp:posOffset>
            </wp:positionH>
            <wp:positionV relativeFrom="paragraph">
              <wp:posOffset>122555</wp:posOffset>
            </wp:positionV>
            <wp:extent cx="2209800" cy="22098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209800" cy="2209800"/>
                    </a:xfrm>
                    <a:prstGeom prst="rect">
                      <a:avLst/>
                    </a:prstGeom>
                  </pic:spPr>
                </pic:pic>
              </a:graphicData>
            </a:graphic>
          </wp:anchor>
        </w:drawing>
      </w:r>
    </w:p>
    <w:p>
      <w:pPr>
        <w:spacing w:line="560" w:lineRule="exact"/>
        <w:ind w:firstLine="560" w:firstLineChars="200"/>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仿宋_GB2312" w:cs="Times New Roman"/>
          <w:sz w:val="28"/>
          <w:szCs w:val="28"/>
        </w:rPr>
      </w:pPr>
    </w:p>
    <w:p>
      <w:pPr>
        <w:numPr>
          <w:ilvl w:val="0"/>
          <w:numId w:val="8"/>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联系方式及地址</w:t>
      </w:r>
    </w:p>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联系方式：020-38112000</w:t>
      </w:r>
    </w:p>
    <w:p>
      <w:pPr>
        <w:spacing w:line="560" w:lineRule="exact"/>
        <w:ind w:left="280" w:hanging="280" w:hanging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地址：广东省广州市天河区珠江东路28号越秀金融大厦28-29楼</w:t>
      </w:r>
    </w:p>
    <w:p>
      <w:pPr>
        <w:spacing w:line="560" w:lineRule="exact"/>
        <w:ind w:left="280" w:hanging="280" w:hangingChars="100"/>
        <w:rPr>
          <w:rFonts w:ascii="Times New Roman" w:hAnsi="Times New Roman" w:eastAsia="仿宋_GB2312" w:cs="Times New Roman"/>
          <w:sz w:val="28"/>
          <w:szCs w:val="28"/>
        </w:rPr>
      </w:pPr>
    </w:p>
    <w:p>
      <w:pPr>
        <w:numPr>
          <w:ilvl w:val="0"/>
          <w:numId w:val="8"/>
        </w:num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如有疑问，可以如何联系？</w:t>
      </w:r>
    </w:p>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请发送【姓名+电话+邮箱+问题】至美赞臣中国校招公邮campus@mjngc.com进行咨询，我们将统一回复。</w:t>
      </w:r>
    </w:p>
    <w:p>
      <w:pPr>
        <w:spacing w:line="560" w:lineRule="exact"/>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04105"/>
    <w:multiLevelType w:val="singleLevel"/>
    <w:tmpl w:val="8B804105"/>
    <w:lvl w:ilvl="0" w:tentative="0">
      <w:start w:val="1"/>
      <w:numFmt w:val="bullet"/>
      <w:lvlText w:val=""/>
      <w:lvlJc w:val="left"/>
      <w:pPr>
        <w:ind w:left="420" w:hanging="420"/>
      </w:pPr>
      <w:rPr>
        <w:rFonts w:hint="default" w:ascii="Wingdings" w:hAnsi="Wingdings"/>
      </w:rPr>
    </w:lvl>
  </w:abstractNum>
  <w:abstractNum w:abstractNumId="1">
    <w:nsid w:val="97F2DC40"/>
    <w:multiLevelType w:val="singleLevel"/>
    <w:tmpl w:val="97F2DC40"/>
    <w:lvl w:ilvl="0" w:tentative="0">
      <w:start w:val="1"/>
      <w:numFmt w:val="decimal"/>
      <w:lvlText w:val="%1."/>
      <w:lvlJc w:val="left"/>
      <w:pPr>
        <w:ind w:left="425" w:hanging="425"/>
      </w:pPr>
      <w:rPr>
        <w:rFonts w:hint="default"/>
      </w:rPr>
    </w:lvl>
  </w:abstractNum>
  <w:abstractNum w:abstractNumId="2">
    <w:nsid w:val="CC87F8C8"/>
    <w:multiLevelType w:val="singleLevel"/>
    <w:tmpl w:val="CC87F8C8"/>
    <w:lvl w:ilvl="0" w:tentative="0">
      <w:start w:val="1"/>
      <w:numFmt w:val="decimal"/>
      <w:suff w:val="space"/>
      <w:lvlText w:val="%1."/>
      <w:lvlJc w:val="left"/>
    </w:lvl>
  </w:abstractNum>
  <w:abstractNum w:abstractNumId="3">
    <w:nsid w:val="04BD66BA"/>
    <w:multiLevelType w:val="singleLevel"/>
    <w:tmpl w:val="04BD66BA"/>
    <w:lvl w:ilvl="0" w:tentative="0">
      <w:start w:val="1"/>
      <w:numFmt w:val="decimal"/>
      <w:suff w:val="space"/>
      <w:lvlText w:val="%1."/>
      <w:lvlJc w:val="left"/>
    </w:lvl>
  </w:abstractNum>
  <w:abstractNum w:abstractNumId="4">
    <w:nsid w:val="368609B2"/>
    <w:multiLevelType w:val="singleLevel"/>
    <w:tmpl w:val="368609B2"/>
    <w:lvl w:ilvl="0" w:tentative="0">
      <w:start w:val="1"/>
      <w:numFmt w:val="bullet"/>
      <w:lvlText w:val=""/>
      <w:lvlJc w:val="left"/>
      <w:pPr>
        <w:ind w:left="420" w:hanging="420"/>
      </w:pPr>
      <w:rPr>
        <w:rFonts w:hint="default" w:ascii="Wingdings" w:hAnsi="Wingdings"/>
      </w:rPr>
    </w:lvl>
  </w:abstractNum>
  <w:abstractNum w:abstractNumId="5">
    <w:nsid w:val="438D864A"/>
    <w:multiLevelType w:val="singleLevel"/>
    <w:tmpl w:val="438D864A"/>
    <w:lvl w:ilvl="0" w:tentative="0">
      <w:start w:val="2"/>
      <w:numFmt w:val="chineseCounting"/>
      <w:suff w:val="nothing"/>
      <w:lvlText w:val="%1、"/>
      <w:lvlJc w:val="left"/>
      <w:rPr>
        <w:rFonts w:hint="eastAsia"/>
      </w:rPr>
    </w:lvl>
  </w:abstractNum>
  <w:abstractNum w:abstractNumId="6">
    <w:nsid w:val="54D54186"/>
    <w:multiLevelType w:val="singleLevel"/>
    <w:tmpl w:val="54D54186"/>
    <w:lvl w:ilvl="0" w:tentative="0">
      <w:start w:val="1"/>
      <w:numFmt w:val="decimal"/>
      <w:suff w:val="space"/>
      <w:lvlText w:val="%1."/>
      <w:lvlJc w:val="left"/>
    </w:lvl>
  </w:abstractNum>
  <w:abstractNum w:abstractNumId="7">
    <w:nsid w:val="6D2A0219"/>
    <w:multiLevelType w:val="singleLevel"/>
    <w:tmpl w:val="6D2A0219"/>
    <w:lvl w:ilvl="0" w:tentative="0">
      <w:start w:val="1"/>
      <w:numFmt w:val="bullet"/>
      <w:lvlText w:val=""/>
      <w:lvlJc w:val="left"/>
      <w:pPr>
        <w:ind w:left="420" w:hanging="420"/>
      </w:pPr>
      <w:rPr>
        <w:rFonts w:hint="default" w:ascii="Wingdings" w:hAnsi="Wingdings"/>
      </w:r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YWJkNjdhYTNkMzIxMTUyNTIyZTc1ZTgzMDMyMDUifQ=="/>
  </w:docVars>
  <w:rsids>
    <w:rsidRoot w:val="611E17EA"/>
    <w:rsid w:val="000B3C52"/>
    <w:rsid w:val="001C0835"/>
    <w:rsid w:val="002047BC"/>
    <w:rsid w:val="00255513"/>
    <w:rsid w:val="00266E79"/>
    <w:rsid w:val="00297B70"/>
    <w:rsid w:val="002A574F"/>
    <w:rsid w:val="002E6C6B"/>
    <w:rsid w:val="00426599"/>
    <w:rsid w:val="004400E2"/>
    <w:rsid w:val="005513FB"/>
    <w:rsid w:val="005C51B3"/>
    <w:rsid w:val="006412F9"/>
    <w:rsid w:val="0066242A"/>
    <w:rsid w:val="007768FF"/>
    <w:rsid w:val="007A61A7"/>
    <w:rsid w:val="007B56DD"/>
    <w:rsid w:val="00BE4B16"/>
    <w:rsid w:val="00C30C2C"/>
    <w:rsid w:val="00E15CE7"/>
    <w:rsid w:val="00F81C1B"/>
    <w:rsid w:val="00FE1803"/>
    <w:rsid w:val="0E9016E4"/>
    <w:rsid w:val="11917485"/>
    <w:rsid w:val="19B4096D"/>
    <w:rsid w:val="1B6C33FF"/>
    <w:rsid w:val="29601D34"/>
    <w:rsid w:val="2C4B3304"/>
    <w:rsid w:val="43201806"/>
    <w:rsid w:val="58134F3A"/>
    <w:rsid w:val="5AF104A5"/>
    <w:rsid w:val="5BF64297"/>
    <w:rsid w:val="611E17EA"/>
    <w:rsid w:val="677C3C2F"/>
    <w:rsid w:val="6E8C7897"/>
    <w:rsid w:val="73AC3235"/>
    <w:rsid w:val="77A06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2423</Words>
  <Characters>2684</Characters>
  <Lines>22</Lines>
  <Paragraphs>6</Paragraphs>
  <TotalTime>22</TotalTime>
  <ScaleCrop>false</ScaleCrop>
  <LinksUpToDate>false</LinksUpToDate>
  <CharactersWithSpaces>2723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2022-09-08T07:46:00Z</dcterms:created>
  <dc:creator>罗金花</dc:creator>
  <cp:lastModifiedBy>罗金花</cp:lastModifiedBy>
  <dcterms:modified xsi:type="dcterms:W3CDTF">2022-09-14T05:08:03Z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398EE1C4BEF4437A99D051B681036F90</vt:lpwstr>
  </property>
</Properties>
</file>