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2BA81" w14:textId="0B0D3802" w:rsidR="00ED3345" w:rsidRDefault="00F77C1F" w:rsidP="00F77C1F">
      <w:pPr>
        <w:jc w:val="center"/>
        <w:rPr>
          <w:rFonts w:ascii="微软雅黑" w:eastAsia="微软雅黑" w:hAnsi="微软雅黑"/>
          <w:b/>
          <w:bCs/>
          <w:color w:val="000000"/>
          <w:shd w:val="clear" w:color="auto" w:fill="FFFFFF"/>
        </w:rPr>
      </w:pPr>
      <w:r w:rsidRPr="00F77C1F">
        <w:rPr>
          <w:rFonts w:ascii="微软雅黑" w:eastAsia="微软雅黑" w:hAnsi="微软雅黑" w:hint="eastAsia"/>
          <w:b/>
          <w:bCs/>
          <w:color w:val="000000"/>
          <w:shd w:val="clear" w:color="auto" w:fill="FFFFFF"/>
        </w:rPr>
        <w:t>广东省分行2023年度校园招聘公告</w:t>
      </w:r>
    </w:p>
    <w:p w14:paraId="0E4A7BD2" w14:textId="77777777" w:rsidR="00F77C1F" w:rsidRDefault="00F77C1F" w:rsidP="00F77C1F">
      <w:pPr>
        <w:pStyle w:val="a3"/>
        <w:shd w:val="clear" w:color="auto" w:fill="FFFFFF"/>
        <w:spacing w:line="420" w:lineRule="atLeast"/>
        <w:ind w:firstLine="420"/>
        <w:rPr>
          <w:rFonts w:ascii="微软雅黑" w:eastAsia="微软雅黑" w:hAnsi="微软雅黑"/>
          <w:color w:val="000000"/>
          <w:sz w:val="21"/>
          <w:szCs w:val="21"/>
        </w:rPr>
      </w:pPr>
      <w:r>
        <w:rPr>
          <w:rFonts w:ascii="微软雅黑" w:eastAsia="微软雅黑" w:hAnsi="微软雅黑" w:hint="eastAsia"/>
          <w:color w:val="000000"/>
          <w:sz w:val="21"/>
          <w:szCs w:val="21"/>
        </w:rPr>
        <w:t>中国农业银行广东省分行是中国农业银行在广东省的一级分行，本部位于广州市珠江新城CBD商务中心。广东农行是全国农行系统业务规模居前的一级分行，各项核心业务指标在系统和同业名列前茅。目前，广东农行全辖共有22个二级分行，在职员工3万余人，辖内近1500个营业网点，是全省银行同业中营业网点最多、覆盖面最广、网络最健全的商业银行。广东农行坚持“客户至上，始终如一”的服务理念，立足于成为服务城乡、面向国际的一流商业银行。</w:t>
      </w:r>
    </w:p>
    <w:p w14:paraId="5A7CF13E"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中国农业银行广东省分行坚持“人才立行、人才强行”的战略目标，树立“德才兼备，以德为本，尚贤用能，绩效为先”的人才理念，不断加大青年人才的培养和发展力度，通过建立青年英才开发工程等方式，为广大毕业生提供广阔的职业发展空间和良好的职业发展平台。同时，我行通过建立先进的岗位管理体系、绩效管理体系、薪酬福利体系以及人才培养体系等现代人力资源管理体系，促进企业与员工的和谐共进。</w:t>
      </w:r>
    </w:p>
    <w:p w14:paraId="063FBC15"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中国农业银行广东省分行为客户提供一流的服务，为国家回报一流的效益，为社会做出一流的贡献，也为员工创造一流的发展机会，我们怀着求贤若渴的心情，诚邀您的加盟！</w:t>
      </w:r>
    </w:p>
    <w:p w14:paraId="561F1BF6"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一、招聘需求 （1075人）</w:t>
      </w:r>
    </w:p>
    <w:p w14:paraId="02809E43"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（一）省行本部管理</w:t>
      </w:r>
      <w:proofErr w:type="gramStart"/>
      <w:r>
        <w:rPr>
          <w:rFonts w:ascii="微软雅黑" w:eastAsia="微软雅黑" w:hAnsi="微软雅黑" w:hint="eastAsia"/>
          <w:color w:val="000000"/>
          <w:sz w:val="21"/>
          <w:szCs w:val="21"/>
        </w:rPr>
        <w:t>菁</w:t>
      </w:r>
      <w:proofErr w:type="gramEnd"/>
      <w:r>
        <w:rPr>
          <w:rFonts w:ascii="微软雅黑" w:eastAsia="微软雅黑" w:hAnsi="微软雅黑" w:hint="eastAsia"/>
          <w:color w:val="000000"/>
          <w:sz w:val="21"/>
          <w:szCs w:val="21"/>
        </w:rPr>
        <w:t>英岗（10人）。主要为我</w:t>
      </w:r>
      <w:proofErr w:type="gramStart"/>
      <w:r>
        <w:rPr>
          <w:rFonts w:ascii="微软雅黑" w:eastAsia="微软雅黑" w:hAnsi="微软雅黑" w:hint="eastAsia"/>
          <w:color w:val="000000"/>
          <w:sz w:val="21"/>
          <w:szCs w:val="21"/>
        </w:rPr>
        <w:t>行培养</w:t>
      </w:r>
      <w:proofErr w:type="gramEnd"/>
      <w:r>
        <w:rPr>
          <w:rFonts w:ascii="微软雅黑" w:eastAsia="微软雅黑" w:hAnsi="微软雅黑" w:hint="eastAsia"/>
          <w:color w:val="000000"/>
          <w:sz w:val="21"/>
          <w:szCs w:val="21"/>
        </w:rPr>
        <w:t>和储备战略性业务骨干和经营管理人才。招聘对象应为经济、金融、会计、法律、中文等相关专业</w:t>
      </w:r>
      <w:r>
        <w:rPr>
          <w:rStyle w:val="a4"/>
          <w:rFonts w:ascii="微软雅黑" w:eastAsia="微软雅黑" w:hAnsi="微软雅黑" w:hint="eastAsia"/>
          <w:color w:val="000000"/>
          <w:sz w:val="21"/>
          <w:szCs w:val="21"/>
        </w:rPr>
        <w:t>2023届</w:t>
      </w:r>
      <w:r>
        <w:rPr>
          <w:rFonts w:ascii="微软雅黑" w:eastAsia="微软雅黑" w:hAnsi="微软雅黑" w:hint="eastAsia"/>
          <w:color w:val="000000"/>
          <w:sz w:val="21"/>
          <w:szCs w:val="21"/>
        </w:rPr>
        <w:t>全日制硕士及以上学历毕业生。录用人员入职后先安排到支行或营业网点进行为期2年的培养锻炼，定岗后安排在省行本部相关部门工作。</w:t>
      </w:r>
    </w:p>
    <w:p w14:paraId="1B44276A"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（二）省行、二级分行本部科技</w:t>
      </w:r>
      <w:proofErr w:type="gramStart"/>
      <w:r>
        <w:rPr>
          <w:rFonts w:ascii="微软雅黑" w:eastAsia="微软雅黑" w:hAnsi="微软雅黑" w:hint="eastAsia"/>
          <w:color w:val="000000"/>
          <w:sz w:val="21"/>
          <w:szCs w:val="21"/>
        </w:rPr>
        <w:t>菁</w:t>
      </w:r>
      <w:proofErr w:type="gramEnd"/>
      <w:r>
        <w:rPr>
          <w:rFonts w:ascii="微软雅黑" w:eastAsia="微软雅黑" w:hAnsi="微软雅黑" w:hint="eastAsia"/>
          <w:color w:val="000000"/>
          <w:sz w:val="21"/>
          <w:szCs w:val="21"/>
        </w:rPr>
        <w:t>英岗（51人）。主要参与我行各类业务系统的设计开发、运行维护、安全管理等工作。招聘对象应为计算机、信息工程、软件工程等相关专业</w:t>
      </w:r>
      <w:r>
        <w:rPr>
          <w:rStyle w:val="a4"/>
          <w:rFonts w:ascii="微软雅黑" w:eastAsia="微软雅黑" w:hAnsi="微软雅黑" w:hint="eastAsia"/>
          <w:color w:val="000000"/>
          <w:sz w:val="21"/>
          <w:szCs w:val="21"/>
        </w:rPr>
        <w:t>2023届</w:t>
      </w:r>
      <w:r>
        <w:rPr>
          <w:rFonts w:ascii="微软雅黑" w:eastAsia="微软雅黑" w:hAnsi="微软雅黑" w:hint="eastAsia"/>
          <w:color w:val="000000"/>
          <w:sz w:val="21"/>
          <w:szCs w:val="21"/>
        </w:rPr>
        <w:t>全日制本科及以上学历毕业生。录用人员入职后择期安排到支行或营业网点进行为期半年的培养锻炼，定岗后安排在省行本部、二级分行本部信息科技部门工作。</w:t>
      </w:r>
    </w:p>
    <w:p w14:paraId="20A8D465"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（三）二级分行本部法律</w:t>
      </w:r>
      <w:proofErr w:type="gramStart"/>
      <w:r>
        <w:rPr>
          <w:rFonts w:ascii="微软雅黑" w:eastAsia="微软雅黑" w:hAnsi="微软雅黑" w:hint="eastAsia"/>
          <w:color w:val="000000"/>
          <w:sz w:val="21"/>
          <w:szCs w:val="21"/>
        </w:rPr>
        <w:t>菁</w:t>
      </w:r>
      <w:proofErr w:type="gramEnd"/>
      <w:r>
        <w:rPr>
          <w:rFonts w:ascii="微软雅黑" w:eastAsia="微软雅黑" w:hAnsi="微软雅黑" w:hint="eastAsia"/>
          <w:color w:val="000000"/>
          <w:sz w:val="21"/>
          <w:szCs w:val="21"/>
        </w:rPr>
        <w:t>英岗（19人）。主要开展涉诉案件管理、合同审查等工作，为分行经营管理活动提供法律咨询及意见，以及其他相关法律事务管理工作。招聘对象应为法律相关专业</w:t>
      </w:r>
      <w:r>
        <w:rPr>
          <w:rStyle w:val="a4"/>
          <w:rFonts w:ascii="微软雅黑" w:eastAsia="微软雅黑" w:hAnsi="微软雅黑" w:hint="eastAsia"/>
          <w:color w:val="000000"/>
          <w:sz w:val="21"/>
          <w:szCs w:val="21"/>
        </w:rPr>
        <w:t>2023届</w:t>
      </w:r>
      <w:r>
        <w:rPr>
          <w:rFonts w:ascii="微软雅黑" w:eastAsia="微软雅黑" w:hAnsi="微软雅黑" w:hint="eastAsia"/>
          <w:color w:val="000000"/>
          <w:sz w:val="21"/>
          <w:szCs w:val="21"/>
        </w:rPr>
        <w:t>全日制本科及以上学历毕业生。录用人员入职后先安排到支行或营业网点进行为期1年的培养锻炼，定岗后安排在二级分行本部法律事务相关部门工作。</w:t>
      </w:r>
    </w:p>
    <w:p w14:paraId="07E8EABB"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（四）客户经理岗（188人）。主要为我</w:t>
      </w:r>
      <w:proofErr w:type="gramStart"/>
      <w:r>
        <w:rPr>
          <w:rFonts w:ascii="微软雅黑" w:eastAsia="微软雅黑" w:hAnsi="微软雅黑" w:hint="eastAsia"/>
          <w:color w:val="000000"/>
          <w:sz w:val="21"/>
          <w:szCs w:val="21"/>
        </w:rPr>
        <w:t>行培养</w:t>
      </w:r>
      <w:proofErr w:type="gramEnd"/>
      <w:r>
        <w:rPr>
          <w:rFonts w:ascii="微软雅黑" w:eastAsia="微软雅黑" w:hAnsi="微软雅黑" w:hint="eastAsia"/>
          <w:color w:val="000000"/>
          <w:sz w:val="21"/>
          <w:szCs w:val="21"/>
        </w:rPr>
        <w:t>和储备公司金融、个人金融等相关业务领域的营销管理类人才。招聘对象为</w:t>
      </w:r>
      <w:r>
        <w:rPr>
          <w:rStyle w:val="a4"/>
          <w:rFonts w:ascii="微软雅黑" w:eastAsia="微软雅黑" w:hAnsi="微软雅黑" w:hint="eastAsia"/>
          <w:color w:val="000000"/>
          <w:sz w:val="21"/>
          <w:szCs w:val="21"/>
        </w:rPr>
        <w:t>2022届、2023届</w:t>
      </w:r>
      <w:r>
        <w:rPr>
          <w:rFonts w:ascii="微软雅黑" w:eastAsia="微软雅黑" w:hAnsi="微软雅黑" w:hint="eastAsia"/>
          <w:color w:val="000000"/>
          <w:sz w:val="21"/>
          <w:szCs w:val="21"/>
        </w:rPr>
        <w:t>全日制大学本科及以上学历毕业生。录用人员入职后将安排在我行营业网点工作，满1年后视个人表现及工作需要选拔到网点客户经理岗位。</w:t>
      </w:r>
    </w:p>
    <w:p w14:paraId="0D81B8B7"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（五）综合业务岗（807人）。主要为我</w:t>
      </w:r>
      <w:proofErr w:type="gramStart"/>
      <w:r>
        <w:rPr>
          <w:rFonts w:ascii="微软雅黑" w:eastAsia="微软雅黑" w:hAnsi="微软雅黑" w:hint="eastAsia"/>
          <w:color w:val="000000"/>
          <w:sz w:val="21"/>
          <w:szCs w:val="21"/>
        </w:rPr>
        <w:t>行培养</w:t>
      </w:r>
      <w:proofErr w:type="gramEnd"/>
      <w:r>
        <w:rPr>
          <w:rFonts w:ascii="微软雅黑" w:eastAsia="微软雅黑" w:hAnsi="微软雅黑" w:hint="eastAsia"/>
          <w:color w:val="000000"/>
          <w:sz w:val="21"/>
          <w:szCs w:val="21"/>
        </w:rPr>
        <w:t>和储备专业型以及管理型人才。招聘对象为</w:t>
      </w:r>
      <w:r>
        <w:rPr>
          <w:rStyle w:val="a4"/>
          <w:rFonts w:ascii="微软雅黑" w:eastAsia="微软雅黑" w:hAnsi="微软雅黑" w:hint="eastAsia"/>
          <w:color w:val="000000"/>
          <w:sz w:val="21"/>
          <w:szCs w:val="21"/>
        </w:rPr>
        <w:t>2022届、2023届</w:t>
      </w:r>
      <w:r>
        <w:rPr>
          <w:rFonts w:ascii="微软雅黑" w:eastAsia="微软雅黑" w:hAnsi="微软雅黑" w:hint="eastAsia"/>
          <w:color w:val="000000"/>
          <w:sz w:val="21"/>
          <w:szCs w:val="21"/>
        </w:rPr>
        <w:t>全日制大学本科及以上学历毕业生。录用人员将安排在我行营业网点岗位工作培养锻炼一定期限，后期视个人表现及工作需要选拔到合适的岗位。</w:t>
      </w:r>
    </w:p>
    <w:p w14:paraId="44980179"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具体的岗位职责说明和要求请登录中国农业银行招聘网站（https://career.abchina.com.cn）查看。</w:t>
      </w:r>
    </w:p>
    <w:p w14:paraId="167D5341"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二、招聘条件</w:t>
      </w:r>
    </w:p>
    <w:p w14:paraId="60EFA55A"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（一）招聘对象以境内外高校2023年全日制大学本科及以上学历应届毕业生为主，适当招聘2022年全日制大学本科及以上学历毕业生。专业不限。（具体要求详见各招聘岗位的职位描述）。</w:t>
      </w:r>
    </w:p>
    <w:p w14:paraId="64A74522"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1.境内院校毕业生应能够在2023年7月31日前毕业，取得毕业证、学位证；</w:t>
      </w:r>
    </w:p>
    <w:p w14:paraId="00142896" w14:textId="77777777" w:rsidR="00F77C1F" w:rsidRDefault="00F77C1F" w:rsidP="00F77C1F">
      <w:pPr>
        <w:pStyle w:val="a3"/>
        <w:shd w:val="clear" w:color="auto" w:fill="FFFFFF"/>
        <w:spacing w:line="420" w:lineRule="atLeast"/>
        <w:ind w:firstLine="420"/>
        <w:jc w:val="both"/>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2.境外院校毕业生应为2022年1月1日至2023年7月31日间毕业（以国家教育部学历学位认证的学位获得时间为准），并能够获得国家教育部学历学位认证。</w:t>
      </w:r>
    </w:p>
    <w:p w14:paraId="20659FF1"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（二）遵纪守法，诚实守信，品行端正，无不良记录。</w:t>
      </w:r>
    </w:p>
    <w:p w14:paraId="75B5A2C9"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（三）身心健康，具备良好的综合素质，具有较强的学习能力、沟通能力、敬业精神和团队协作精神。</w:t>
      </w:r>
    </w:p>
    <w:p w14:paraId="5432F660"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（四）部分岗位需具备一定的外语沟通能力，详见招聘岗位的职位描述。</w:t>
      </w:r>
    </w:p>
    <w:p w14:paraId="4222965E"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（五）符合应聘职位的其他资格条件和胜任能力。</w:t>
      </w:r>
    </w:p>
    <w:p w14:paraId="43EF77A7"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（六）符合银保监会有关银行业从业人员有关要求，符合监管机构和我行亲属回避相关规定。</w:t>
      </w:r>
    </w:p>
    <w:p w14:paraId="54CE23E6"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三、招聘流程</w:t>
      </w:r>
    </w:p>
    <w:p w14:paraId="03440D6B"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（一）网上报名。网上报名为本次招聘的唯一应聘方式。应聘者</w:t>
      </w:r>
      <w:proofErr w:type="gramStart"/>
      <w:r>
        <w:rPr>
          <w:rFonts w:ascii="微软雅黑" w:eastAsia="微软雅黑" w:hAnsi="微软雅黑" w:hint="eastAsia"/>
          <w:color w:val="000000"/>
          <w:sz w:val="21"/>
          <w:szCs w:val="21"/>
        </w:rPr>
        <w:t>请访问</w:t>
      </w:r>
      <w:proofErr w:type="gramEnd"/>
      <w:r>
        <w:rPr>
          <w:rFonts w:ascii="微软雅黑" w:eastAsia="微软雅黑" w:hAnsi="微软雅黑" w:hint="eastAsia"/>
          <w:color w:val="000000"/>
          <w:sz w:val="21"/>
          <w:szCs w:val="21"/>
        </w:rPr>
        <w:t>中国农业银行招聘网站或关注“中国农业银行人才招聘”</w:t>
      </w:r>
      <w:proofErr w:type="gramStart"/>
      <w:r>
        <w:rPr>
          <w:rFonts w:ascii="微软雅黑" w:eastAsia="微软雅黑" w:hAnsi="微软雅黑" w:hint="eastAsia"/>
          <w:color w:val="000000"/>
          <w:sz w:val="21"/>
          <w:szCs w:val="21"/>
        </w:rPr>
        <w:t>微信公众号</w:t>
      </w:r>
      <w:proofErr w:type="gramEnd"/>
      <w:r>
        <w:rPr>
          <w:rFonts w:ascii="微软雅黑" w:eastAsia="微软雅黑" w:hAnsi="微软雅黑" w:hint="eastAsia"/>
          <w:color w:val="000000"/>
          <w:sz w:val="21"/>
          <w:szCs w:val="21"/>
        </w:rPr>
        <w:t>进行在线注册和岗位投报。报名截止时间：2022年10月16日（周日）24:00。</w:t>
      </w:r>
    </w:p>
    <w:p w14:paraId="64C373B2"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（二）简历审查与甄选。我行将根据招聘条件对应聘者进行资格审查，并根据岗位需求及报名情况等，择优甄选确定入围笔试人员。</w:t>
      </w:r>
    </w:p>
    <w:p w14:paraId="393A6BDA"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（三）笔试。笔试将采取线</w:t>
      </w:r>
      <w:proofErr w:type="gramStart"/>
      <w:r>
        <w:rPr>
          <w:rFonts w:ascii="微软雅黑" w:eastAsia="微软雅黑" w:hAnsi="微软雅黑" w:hint="eastAsia"/>
          <w:color w:val="000000"/>
          <w:sz w:val="21"/>
          <w:szCs w:val="21"/>
        </w:rPr>
        <w:t>上方式</w:t>
      </w:r>
      <w:proofErr w:type="gramEnd"/>
      <w:r>
        <w:rPr>
          <w:rFonts w:ascii="微软雅黑" w:eastAsia="微软雅黑" w:hAnsi="微软雅黑" w:hint="eastAsia"/>
          <w:color w:val="000000"/>
          <w:sz w:val="21"/>
          <w:szCs w:val="21"/>
        </w:rPr>
        <w:t>开展，时间初定于10月下旬。笔试前会安排试考，考生需自行准备符合笔试要求的软硬件设备与环境。具体考试时间和要求将另行通知。</w:t>
      </w:r>
    </w:p>
    <w:p w14:paraId="1148622A"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（四）面试、体检及签约等。具体安排另行通知。</w:t>
      </w:r>
    </w:p>
    <w:p w14:paraId="20EAA22D"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（五）宣讲会安排。我行将举办2023年度校园招聘宣讲会，具体时间另行通知。届时会有现场面试安排，欢迎广大青年才俊踊跃参加。</w:t>
      </w:r>
    </w:p>
    <w:p w14:paraId="645C65AC"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四、报名操作流程</w:t>
      </w:r>
    </w:p>
    <w:p w14:paraId="47B562B5"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（一）应聘者请登录中国农业银行招聘网站（https://career.abchina.com.cn）或关注“中国农业银行人才招聘”</w:t>
      </w:r>
      <w:proofErr w:type="gramStart"/>
      <w:r>
        <w:rPr>
          <w:rFonts w:ascii="微软雅黑" w:eastAsia="微软雅黑" w:hAnsi="微软雅黑" w:hint="eastAsia"/>
          <w:color w:val="000000"/>
          <w:sz w:val="21"/>
          <w:szCs w:val="21"/>
        </w:rPr>
        <w:t>微信公众号</w:t>
      </w:r>
      <w:proofErr w:type="gramEnd"/>
      <w:r>
        <w:rPr>
          <w:rFonts w:ascii="微软雅黑" w:eastAsia="微软雅黑" w:hAnsi="微软雅黑" w:hint="eastAsia"/>
          <w:color w:val="000000"/>
          <w:sz w:val="21"/>
          <w:szCs w:val="21"/>
        </w:rPr>
        <w:t>后点击“我要加入”菜单。</w:t>
      </w:r>
    </w:p>
    <w:p w14:paraId="149890D3"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（二）注册用户并登录。</w:t>
      </w:r>
    </w:p>
    <w:p w14:paraId="3BF8A4AD"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（三）编辑简历。点击“我的简历”完成简历编辑，如实填写个人信息。</w:t>
      </w:r>
    </w:p>
    <w:p w14:paraId="4CD25943"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（四）应聘具体岗位。在招聘网站中浏览意向投报的职位，点击进入职位详情页面，选择确定考试类别、考试地点等信息后提交完成应聘。每名应聘者可投报我行1个或2个岗位。如投报2个岗位，</w:t>
      </w:r>
      <w:r>
        <w:rPr>
          <w:rStyle w:val="a4"/>
          <w:rFonts w:ascii="微软雅黑" w:eastAsia="微软雅黑" w:hAnsi="微软雅黑" w:hint="eastAsia"/>
          <w:color w:val="000000"/>
          <w:sz w:val="21"/>
          <w:szCs w:val="21"/>
        </w:rPr>
        <w:t>其中一个必须是分行本部岗位</w:t>
      </w:r>
      <w:r>
        <w:rPr>
          <w:rFonts w:ascii="微软雅黑" w:eastAsia="微软雅黑" w:hAnsi="微软雅黑" w:hint="eastAsia"/>
          <w:color w:val="000000"/>
          <w:sz w:val="21"/>
          <w:szCs w:val="21"/>
        </w:rPr>
        <w:t>（省行本部管理</w:t>
      </w:r>
      <w:proofErr w:type="gramStart"/>
      <w:r>
        <w:rPr>
          <w:rFonts w:ascii="微软雅黑" w:eastAsia="微软雅黑" w:hAnsi="微软雅黑" w:hint="eastAsia"/>
          <w:color w:val="000000"/>
          <w:sz w:val="21"/>
          <w:szCs w:val="21"/>
        </w:rPr>
        <w:t>菁</w:t>
      </w:r>
      <w:proofErr w:type="gramEnd"/>
      <w:r>
        <w:rPr>
          <w:rFonts w:ascii="微软雅黑" w:eastAsia="微软雅黑" w:hAnsi="微软雅黑" w:hint="eastAsia"/>
          <w:color w:val="000000"/>
          <w:sz w:val="21"/>
          <w:szCs w:val="21"/>
        </w:rPr>
        <w:t>英岗、两级分行本部科技</w:t>
      </w:r>
      <w:proofErr w:type="gramStart"/>
      <w:r>
        <w:rPr>
          <w:rFonts w:ascii="微软雅黑" w:eastAsia="微软雅黑" w:hAnsi="微软雅黑" w:hint="eastAsia"/>
          <w:color w:val="000000"/>
          <w:sz w:val="21"/>
          <w:szCs w:val="21"/>
        </w:rPr>
        <w:t>菁英岗</w:t>
      </w:r>
      <w:proofErr w:type="gramEnd"/>
      <w:r>
        <w:rPr>
          <w:rFonts w:ascii="微软雅黑" w:eastAsia="微软雅黑" w:hAnsi="微软雅黑" w:hint="eastAsia"/>
          <w:color w:val="000000"/>
          <w:sz w:val="21"/>
          <w:szCs w:val="21"/>
        </w:rPr>
        <w:t>或分行本部法律</w:t>
      </w:r>
      <w:proofErr w:type="gramStart"/>
      <w:r>
        <w:rPr>
          <w:rFonts w:ascii="微软雅黑" w:eastAsia="微软雅黑" w:hAnsi="微软雅黑" w:hint="eastAsia"/>
          <w:color w:val="000000"/>
          <w:sz w:val="21"/>
          <w:szCs w:val="21"/>
        </w:rPr>
        <w:t>菁</w:t>
      </w:r>
      <w:proofErr w:type="gramEnd"/>
      <w:r>
        <w:rPr>
          <w:rFonts w:ascii="微软雅黑" w:eastAsia="微软雅黑" w:hAnsi="微软雅黑" w:hint="eastAsia"/>
          <w:color w:val="000000"/>
          <w:sz w:val="21"/>
          <w:szCs w:val="21"/>
        </w:rPr>
        <w:t>英岗），</w:t>
      </w:r>
      <w:r>
        <w:rPr>
          <w:rStyle w:val="a4"/>
          <w:rFonts w:ascii="微软雅黑" w:eastAsia="微软雅黑" w:hAnsi="微软雅黑" w:hint="eastAsia"/>
          <w:color w:val="000000"/>
          <w:sz w:val="21"/>
          <w:szCs w:val="21"/>
        </w:rPr>
        <w:t>另外一个必须是基层岗位</w:t>
      </w:r>
      <w:r>
        <w:rPr>
          <w:rFonts w:ascii="微软雅黑" w:eastAsia="微软雅黑" w:hAnsi="微软雅黑" w:hint="eastAsia"/>
          <w:color w:val="000000"/>
          <w:sz w:val="21"/>
          <w:szCs w:val="21"/>
        </w:rPr>
        <w:t>（客户经理岗或综合业务岗）。请认真阅读职位描述，根据个人意向和条件选择投报。</w:t>
      </w:r>
    </w:p>
    <w:p w14:paraId="3CB74611"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（五）应聘完成后请务必在“我的投递”中查看相关投报职位信息，确认已完成应聘流程。</w:t>
      </w:r>
    </w:p>
    <w:p w14:paraId="5E07D523"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五、注意事项</w:t>
      </w:r>
    </w:p>
    <w:p w14:paraId="6D888D2F"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（一）应聘者应坚持诚信，对个人信息的完整性和真实性负责，</w:t>
      </w:r>
      <w:r>
        <w:rPr>
          <w:rStyle w:val="a4"/>
          <w:rFonts w:ascii="微软雅黑" w:eastAsia="微软雅黑" w:hAnsi="微软雅黑" w:hint="eastAsia"/>
          <w:color w:val="000000"/>
          <w:sz w:val="21"/>
          <w:szCs w:val="21"/>
        </w:rPr>
        <w:t>不得弄虚作假</w:t>
      </w:r>
      <w:r>
        <w:rPr>
          <w:rFonts w:ascii="微软雅黑" w:eastAsia="微软雅黑" w:hAnsi="微软雅黑" w:hint="eastAsia"/>
          <w:color w:val="000000"/>
          <w:sz w:val="21"/>
          <w:szCs w:val="21"/>
        </w:rPr>
        <w:t>。如与事实不符，我行有权取消其考试和录用资格，解除相关协议约定，后果由应聘者本人承担。</w:t>
      </w:r>
    </w:p>
    <w:p w14:paraId="2A9D2C60"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（二）我行校园招聘信息均通过官方渠道中国农业银行招聘网站（https://career.abchina.com.cn）及人才招聘</w:t>
      </w:r>
      <w:proofErr w:type="gramStart"/>
      <w:r>
        <w:rPr>
          <w:rFonts w:ascii="微软雅黑" w:eastAsia="微软雅黑" w:hAnsi="微软雅黑" w:hint="eastAsia"/>
          <w:color w:val="000000"/>
          <w:sz w:val="21"/>
          <w:szCs w:val="21"/>
        </w:rPr>
        <w:t>微信公众号</w:t>
      </w:r>
      <w:proofErr w:type="gramEnd"/>
      <w:r>
        <w:rPr>
          <w:rFonts w:ascii="微软雅黑" w:eastAsia="微软雅黑" w:hAnsi="微软雅黑" w:hint="eastAsia"/>
          <w:color w:val="000000"/>
          <w:sz w:val="21"/>
          <w:szCs w:val="21"/>
        </w:rPr>
        <w:t>发布，并通过网站通知信、手机短信等方式通知应聘者，请广大应聘者予以关注，防止出现个人信息泄露及财务风险。</w:t>
      </w:r>
    </w:p>
    <w:p w14:paraId="6ABC32B8"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（三）我行从未成立或委托成立任何考试中心、命题中心等类似机构，从未编辑过中国农业银行任何应试参考资料，也从未向任何机构提供过校园招聘考试相关资料和信息。</w:t>
      </w:r>
    </w:p>
    <w:p w14:paraId="50F2A07F"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（四）笔试、面试等后续安排及要求</w:t>
      </w:r>
      <w:proofErr w:type="gramStart"/>
      <w:r>
        <w:rPr>
          <w:rFonts w:ascii="微软雅黑" w:eastAsia="微软雅黑" w:hAnsi="微软雅黑" w:hint="eastAsia"/>
          <w:color w:val="000000"/>
          <w:sz w:val="21"/>
          <w:szCs w:val="21"/>
        </w:rPr>
        <w:t>仅通知</w:t>
      </w:r>
      <w:proofErr w:type="gramEnd"/>
      <w:r>
        <w:rPr>
          <w:rFonts w:ascii="微软雅黑" w:eastAsia="微软雅黑" w:hAnsi="微软雅黑" w:hint="eastAsia"/>
          <w:color w:val="000000"/>
          <w:sz w:val="21"/>
          <w:szCs w:val="21"/>
        </w:rPr>
        <w:t>应聘者本人,请应聘者密切关注我行报名网站公告和个人通知信。如应聘者的手机号码、邮箱等联系方式发生变更，务必及时登录招聘系统进行更新，以确保通信畅通。</w:t>
      </w:r>
    </w:p>
    <w:p w14:paraId="0704184F"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（五）职位申请成功后再编辑“个人中心”-“我的简历”的内容将不会更新已申请职位的简历信息，如需修改，请在“我的投递”中取消申请后重新投递。</w:t>
      </w:r>
    </w:p>
    <w:p w14:paraId="43253EF4"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（六）应聘者若通过电脑浏览我行招聘网站，建议使用Chrome、360、IE11以上版本浏览器。</w:t>
      </w:r>
    </w:p>
    <w:p w14:paraId="06ECEF96"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（七）咨询方式：nhgdsfh2014@163.com</w:t>
      </w:r>
    </w:p>
    <w:p w14:paraId="4AAFF1E8" w14:textId="77777777" w:rsidR="00F77C1F" w:rsidRDefault="00F77C1F" w:rsidP="00F77C1F">
      <w:pPr>
        <w:pStyle w:val="a3"/>
        <w:shd w:val="clear" w:color="auto" w:fill="FFFFFF"/>
        <w:spacing w:line="420" w:lineRule="atLeas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w:t>
      </w:r>
    </w:p>
    <w:p w14:paraId="5AE035C2" w14:textId="77777777" w:rsidR="00F77C1F" w:rsidRDefault="00F77C1F" w:rsidP="00F77C1F">
      <w:pPr>
        <w:pStyle w:val="a3"/>
        <w:shd w:val="clear" w:color="auto" w:fill="FFFFFF"/>
        <w:spacing w:line="420" w:lineRule="atLeast"/>
        <w:ind w:firstLine="420"/>
        <w:jc w:val="righ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中国农业银行广东省分行</w:t>
      </w:r>
    </w:p>
    <w:p w14:paraId="667B4391" w14:textId="77777777" w:rsidR="00F77C1F" w:rsidRDefault="00F77C1F" w:rsidP="00F77C1F">
      <w:pPr>
        <w:pStyle w:val="a3"/>
        <w:shd w:val="clear" w:color="auto" w:fill="FFFFFF"/>
        <w:spacing w:line="420" w:lineRule="atLeast"/>
        <w:ind w:firstLine="420"/>
        <w:jc w:val="righ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2022年9月9日</w:t>
      </w:r>
    </w:p>
    <w:p w14:paraId="152A48EB" w14:textId="77777777" w:rsidR="00F77C1F" w:rsidRPr="00F77C1F" w:rsidRDefault="00F77C1F" w:rsidP="00F77C1F">
      <w:pPr>
        <w:jc w:val="center"/>
        <w:rPr>
          <w:rFonts w:hint="eastAsia"/>
          <w:b/>
          <w:bCs/>
        </w:rPr>
      </w:pPr>
    </w:p>
    <w:sectPr w:rsidR="00F77C1F" w:rsidRPr="00F77C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FD8"/>
    <w:rsid w:val="00684FD8"/>
    <w:rsid w:val="00ED3345"/>
    <w:rsid w:val="00F77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F783"/>
  <w15:chartTrackingRefBased/>
  <w15:docId w15:val="{C871F4DD-D677-4895-B920-6250E82B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7C1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77C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84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根枝</dc:creator>
  <cp:keywords/>
  <dc:description/>
  <cp:lastModifiedBy>陈 根枝</cp:lastModifiedBy>
  <cp:revision>2</cp:revision>
  <dcterms:created xsi:type="dcterms:W3CDTF">2022-09-12T16:08:00Z</dcterms:created>
  <dcterms:modified xsi:type="dcterms:W3CDTF">2022-09-12T16:09:00Z</dcterms:modified>
</cp:coreProperties>
</file>