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2B" w:rsidRDefault="00537E98">
      <w:pPr>
        <w:jc w:val="center"/>
        <w:rPr>
          <w:b/>
          <w:sz w:val="24"/>
        </w:rPr>
      </w:pPr>
      <w:r>
        <w:rPr>
          <w:b/>
          <w:sz w:val="24"/>
        </w:rPr>
        <w:t>中国汽车工程研究院</w:t>
      </w:r>
      <w:r>
        <w:rPr>
          <w:rFonts w:hint="eastAsia"/>
          <w:b/>
          <w:sz w:val="24"/>
        </w:rPr>
        <w:t>股份有限公司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届校招简章</w:t>
      </w:r>
    </w:p>
    <w:p w:rsidR="0086202B" w:rsidRDefault="00537E98">
      <w:pPr>
        <w:rPr>
          <w:b/>
          <w:bCs/>
        </w:rPr>
      </w:pPr>
      <w:r>
        <w:rPr>
          <w:rFonts w:hint="eastAsia"/>
          <w:b/>
          <w:bCs/>
        </w:rPr>
        <w:t>一、公司介绍</w:t>
      </w:r>
    </w:p>
    <w:p w:rsidR="0086202B" w:rsidRDefault="00537E98">
      <w:r>
        <w:rPr>
          <w:rFonts w:hint="eastAsia"/>
        </w:rPr>
        <w:t>■优势</w:t>
      </w:r>
    </w:p>
    <w:p w:rsidR="0086202B" w:rsidRDefault="00537E98">
      <w:r>
        <w:rPr>
          <w:rFonts w:hint="eastAsia"/>
        </w:rPr>
        <w:t>国家一类科研院所、央企、上市公司，拥有国家重点实验室、国家工程技术中心等数个国家级平台，设有博士后工作站；总部位于重庆，在北京、天津、河南、江苏、广东、湖南等地设有近二十家分子公司或控股公司，具有较完善的全国业务地图。</w:t>
      </w:r>
    </w:p>
    <w:p w:rsidR="0086202B" w:rsidRDefault="00537E98">
      <w:r>
        <w:rPr>
          <w:rFonts w:hint="eastAsia"/>
        </w:rPr>
        <w:t>■企业精神：</w:t>
      </w:r>
    </w:p>
    <w:p w:rsidR="0086202B" w:rsidRDefault="00537E98">
      <w:r>
        <w:rPr>
          <w:rFonts w:hint="eastAsia"/>
        </w:rPr>
        <w:t>创新、拼搏、担当、快乐。</w:t>
      </w:r>
    </w:p>
    <w:p w:rsidR="0086202B" w:rsidRDefault="00537E98">
      <w:r>
        <w:rPr>
          <w:rFonts w:hint="eastAsia"/>
        </w:rPr>
        <w:t>■业务和产品</w:t>
      </w:r>
    </w:p>
    <w:p w:rsidR="0086202B" w:rsidRDefault="00537E98">
      <w:r>
        <w:rPr>
          <w:rFonts w:hint="eastAsia"/>
        </w:rPr>
        <w:t>围绕汽车“安全”“绿色”“体验”三大技术主线，为政府、行业、企业提供解决方案、软件数据、装备工具三类产品；致力成为以标准为核心，集成技术服务、数据应用、装备推广的科技平台公司，为汽车行业高质量持续发展提供科技支撑，为汽车企业品质和品牌提升提供技术服务，为汽车消费者透明合理消费提供信用保障。</w:t>
      </w:r>
    </w:p>
    <w:p w:rsidR="0086202B" w:rsidRDefault="00537E98">
      <w:pPr>
        <w:rPr>
          <w:b/>
          <w:bCs/>
        </w:rPr>
      </w:pPr>
      <w:r>
        <w:rPr>
          <w:rFonts w:hint="eastAsia"/>
          <w:b/>
          <w:bCs/>
        </w:rPr>
        <w:t>二、主要招聘专业</w:t>
      </w:r>
    </w:p>
    <w:p w:rsidR="0086202B" w:rsidRDefault="00537E98">
      <w:r>
        <w:rPr>
          <w:rFonts w:hint="eastAsia"/>
        </w:rPr>
        <w:t>■计算机及软件类：计算机，软件工程，智能控制，软件架构，人工智能，嵌入式软件，智能化，控制理论与控制工程等相关专业</w:t>
      </w:r>
    </w:p>
    <w:p w:rsidR="0086202B" w:rsidRDefault="00537E98">
      <w:r>
        <w:rPr>
          <w:rFonts w:hint="eastAsia"/>
        </w:rPr>
        <w:t>■数据类：大数据，统计学，数学等相关专业</w:t>
      </w:r>
    </w:p>
    <w:p w:rsidR="0086202B" w:rsidRDefault="00537E98">
      <w:r>
        <w:rPr>
          <w:rFonts w:hint="eastAsia"/>
        </w:rPr>
        <w:t>■信息及通信类：信息与通信，电子通信，人机交</w:t>
      </w:r>
      <w:r>
        <w:rPr>
          <w:rFonts w:hint="eastAsia"/>
        </w:rPr>
        <w:t>互，通信工程，信息安全，网络安全，图像处理，信号分析等相关专业</w:t>
      </w:r>
    </w:p>
    <w:p w:rsidR="0086202B" w:rsidRDefault="00537E98">
      <w:r>
        <w:rPr>
          <w:rFonts w:hint="eastAsia"/>
        </w:rPr>
        <w:t>■材料及化学类：应用化学，金属材料，材料科学与工程，材料学，材料成型，电化学等相关专业</w:t>
      </w:r>
    </w:p>
    <w:p w:rsidR="0086202B" w:rsidRDefault="00537E98">
      <w:r>
        <w:rPr>
          <w:rFonts w:hint="eastAsia"/>
        </w:rPr>
        <w:t>■汽车及机械类：车辆工程，电气工程，机电工程，机械工程，自动化，电子电器，力学，测控技术，汽车空气动力学，精密仪器，氢能动力，新能源等相关专业</w:t>
      </w:r>
    </w:p>
    <w:p w:rsidR="0086202B" w:rsidRDefault="00537E98">
      <w:r>
        <w:rPr>
          <w:rFonts w:hint="eastAsia"/>
        </w:rPr>
        <w:t>■其他类：光学，声学，环境学科与工程，交通安全，品牌，财务，投资、行政等相关专业</w:t>
      </w:r>
    </w:p>
    <w:p w:rsidR="0086202B" w:rsidRDefault="00537E98">
      <w:pPr>
        <w:rPr>
          <w:b/>
          <w:bCs/>
        </w:rPr>
      </w:pPr>
      <w:r>
        <w:rPr>
          <w:rFonts w:hint="eastAsia"/>
          <w:b/>
          <w:bCs/>
        </w:rPr>
        <w:t>三、招聘要求</w:t>
      </w:r>
    </w:p>
    <w:p w:rsidR="0086202B" w:rsidRDefault="009C5B86">
      <w:r>
        <w:rPr>
          <w:rFonts w:hint="eastAsia"/>
        </w:rPr>
        <w:t>■</w:t>
      </w:r>
      <w:r w:rsidR="00537E98">
        <w:rPr>
          <w:rFonts w:hint="eastAsia"/>
        </w:rPr>
        <w:t>国家统招</w:t>
      </w:r>
      <w:bookmarkStart w:id="0" w:name="_GoBack"/>
      <w:bookmarkEnd w:id="0"/>
      <w:r w:rsidR="00537E98">
        <w:rPr>
          <w:rFonts w:hint="eastAsia"/>
        </w:rPr>
        <w:t>本科、硕士和博士学历；</w:t>
      </w:r>
    </w:p>
    <w:p w:rsidR="0086202B" w:rsidRDefault="00537E98">
      <w:r>
        <w:rPr>
          <w:rFonts w:hint="eastAsia"/>
        </w:rPr>
        <w:t>■本科英语过</w:t>
      </w:r>
      <w:r>
        <w:t>4</w:t>
      </w:r>
      <w:r>
        <w:t>级，专业成绩优秀；硕士英语过</w:t>
      </w:r>
      <w:r>
        <w:t>6</w:t>
      </w:r>
      <w:r>
        <w:t>级；</w:t>
      </w:r>
    </w:p>
    <w:p w:rsidR="0086202B" w:rsidRDefault="00537E98">
      <w:r>
        <w:rPr>
          <w:rFonts w:hint="eastAsia"/>
        </w:rPr>
        <w:t>■学习能力强，专业知识扎实，有实践经</w:t>
      </w:r>
      <w:r>
        <w:rPr>
          <w:rFonts w:hint="eastAsia"/>
        </w:rPr>
        <w:t>验者优先；</w:t>
      </w:r>
    </w:p>
    <w:p w:rsidR="0086202B" w:rsidRDefault="00537E98">
      <w:r>
        <w:rPr>
          <w:rFonts w:hint="eastAsia"/>
        </w:rPr>
        <w:t>■较强的沟通协调能力、服务意识、责任心及良好的团队合作精神；</w:t>
      </w:r>
    </w:p>
    <w:p w:rsidR="0086202B" w:rsidRDefault="00537E98">
      <w:r>
        <w:rPr>
          <w:rFonts w:hint="eastAsia"/>
        </w:rPr>
        <w:t>■勇于接受挑战，具备较强的抗压能力。</w:t>
      </w:r>
    </w:p>
    <w:p w:rsidR="0086202B" w:rsidRDefault="00537E98">
      <w:pPr>
        <w:rPr>
          <w:b/>
          <w:bCs/>
        </w:rPr>
      </w:pPr>
      <w:r>
        <w:rPr>
          <w:rFonts w:hint="eastAsia"/>
          <w:b/>
          <w:bCs/>
        </w:rPr>
        <w:t>四、招聘岗位及网申投递（网申地址）</w:t>
      </w:r>
    </w:p>
    <w:p w:rsidR="0086202B" w:rsidRDefault="00537E98">
      <w:r>
        <w:t>http://campus.51job.com/caeri2023</w:t>
      </w:r>
    </w:p>
    <w:p w:rsidR="0086202B" w:rsidRDefault="00537E98">
      <w:pPr>
        <w:rPr>
          <w:rStyle w:val="a7"/>
        </w:rPr>
      </w:pPr>
      <w:hyperlink r:id="rId4" w:history="1">
        <w:r>
          <w:rPr>
            <w:rStyle w:val="a7"/>
          </w:rPr>
          <w:t>hrm_zp@caeri.com.cn</w:t>
        </w:r>
      </w:hyperlink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前程无忧网申入口（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1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）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http://campus.51job.com/caeri2023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noProof/>
          <w:color w:val="auto"/>
          <w:u w:val="none"/>
        </w:rPr>
        <w:drawing>
          <wp:inline distT="0" distB="0" distL="114300" distR="114300">
            <wp:extent cx="1450340" cy="1450340"/>
            <wp:effectExtent l="0" t="0" r="16510" b="16510"/>
            <wp:docPr id="1" name="图片 1" descr="98a9c4d22b416865a696844b456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9c4d22b416865a696844b45689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lastRenderedPageBreak/>
        <w:t>猎聘网申入口（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2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）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https://www.liepin.com/company/7905986/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noProof/>
          <w:color w:val="auto"/>
          <w:u w:val="none"/>
        </w:rPr>
        <w:drawing>
          <wp:inline distT="0" distB="0" distL="114300" distR="114300">
            <wp:extent cx="1390650" cy="1390650"/>
            <wp:effectExtent l="0" t="0" r="0" b="0"/>
            <wp:docPr id="2" name="图片 2" descr="260785271a7e766dccf7678c92f8d9a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0785271a7e766dccf7678c92f8d9a3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智联招聘网申入口（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3</w:t>
      </w: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）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color w:val="auto"/>
          <w:u w:val="none"/>
        </w:rPr>
        <w:t>https://xiaoyuan.zhaopin.com/company/CC000197612</w:t>
      </w:r>
    </w:p>
    <w:p w:rsidR="0086202B" w:rsidRDefault="00537E98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  <w:r>
        <w:rPr>
          <w:rStyle w:val="a7"/>
          <w:rFonts w:ascii="微软雅黑" w:eastAsia="微软雅黑" w:hAnsi="微软雅黑" w:cs="微软雅黑" w:hint="eastAsia"/>
          <w:noProof/>
          <w:color w:val="auto"/>
          <w:u w:val="none"/>
        </w:rPr>
        <w:drawing>
          <wp:inline distT="0" distB="0" distL="114300" distR="114300">
            <wp:extent cx="1379220" cy="1379220"/>
            <wp:effectExtent l="0" t="0" r="11430" b="11430"/>
            <wp:docPr id="3" name="图片 3" descr="123d0eb91e0f0475272066b6e87bd2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3d0eb91e0f0475272066b6e87bd234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02B" w:rsidRDefault="0086202B">
      <w:pPr>
        <w:rPr>
          <w:rStyle w:val="a7"/>
          <w:rFonts w:ascii="微软雅黑" w:eastAsia="微软雅黑" w:hAnsi="微软雅黑" w:cs="微软雅黑"/>
          <w:color w:val="auto"/>
          <w:u w:val="none"/>
        </w:rPr>
      </w:pPr>
    </w:p>
    <w:p w:rsidR="0086202B" w:rsidRDefault="00537E98">
      <w:pPr>
        <w:rPr>
          <w:b/>
          <w:bCs/>
        </w:rPr>
      </w:pPr>
      <w:r>
        <w:rPr>
          <w:rFonts w:hint="eastAsia"/>
          <w:b/>
          <w:bCs/>
        </w:rPr>
        <w:t>五、联系方式</w:t>
      </w:r>
    </w:p>
    <w:p w:rsidR="0086202B" w:rsidRDefault="00537E98">
      <w:r>
        <w:rPr>
          <w:rFonts w:hint="eastAsia"/>
        </w:rPr>
        <w:t>■联系人：陆女士</w:t>
      </w:r>
    </w:p>
    <w:p w:rsidR="0086202B" w:rsidRDefault="00537E98">
      <w:r>
        <w:rPr>
          <w:rFonts w:hint="eastAsia"/>
        </w:rPr>
        <w:t>■电</w:t>
      </w:r>
      <w:r>
        <w:rPr>
          <w:rFonts w:hint="eastAsia"/>
        </w:rPr>
        <w:t> </w:t>
      </w:r>
      <w:r>
        <w:t xml:space="preserve"> </w:t>
      </w:r>
      <w:r>
        <w:t>话：</w:t>
      </w:r>
      <w:r>
        <w:t>023-68477221</w:t>
      </w:r>
    </w:p>
    <w:p w:rsidR="0086202B" w:rsidRDefault="00537E98">
      <w:r>
        <w:rPr>
          <w:rFonts w:hint="eastAsia"/>
        </w:rPr>
        <w:t>■网</w:t>
      </w:r>
      <w:r>
        <w:rPr>
          <w:rFonts w:hint="eastAsia"/>
        </w:rPr>
        <w:t> </w:t>
      </w:r>
      <w:r>
        <w:t xml:space="preserve"> </w:t>
      </w:r>
      <w:r>
        <w:t>址：</w:t>
      </w:r>
      <w:r>
        <w:t>http//:www.caeri.com.cn</w:t>
      </w:r>
    </w:p>
    <w:p w:rsidR="0086202B" w:rsidRDefault="00537E98">
      <w:r>
        <w:rPr>
          <w:rFonts w:hint="eastAsia"/>
        </w:rPr>
        <w:t>■地</w:t>
      </w:r>
      <w:r>
        <w:rPr>
          <w:rFonts w:hint="eastAsia"/>
        </w:rPr>
        <w:t> </w:t>
      </w:r>
      <w:r>
        <w:t xml:space="preserve"> </w:t>
      </w:r>
      <w:r>
        <w:t>址：重庆市两江新区金渝大道</w:t>
      </w:r>
      <w:r>
        <w:t>9</w:t>
      </w:r>
      <w:r>
        <w:t>号</w:t>
      </w:r>
    </w:p>
    <w:sectPr w:rsidR="0086202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YjRmYzNkZTcyZGE2NmRmNTUzNGI0NTIyMzljMzQifQ=="/>
  </w:docVars>
  <w:rsids>
    <w:rsidRoot w:val="00531085"/>
    <w:rsid w:val="000508DA"/>
    <w:rsid w:val="004C7267"/>
    <w:rsid w:val="00531085"/>
    <w:rsid w:val="00537E98"/>
    <w:rsid w:val="00573BC6"/>
    <w:rsid w:val="006D7808"/>
    <w:rsid w:val="0086202B"/>
    <w:rsid w:val="009C5B86"/>
    <w:rsid w:val="00AD539A"/>
    <w:rsid w:val="00B0417B"/>
    <w:rsid w:val="00CE4F6A"/>
    <w:rsid w:val="00CE5327"/>
    <w:rsid w:val="00DC267D"/>
    <w:rsid w:val="00E25D6D"/>
    <w:rsid w:val="07571DAC"/>
    <w:rsid w:val="0CBD0903"/>
    <w:rsid w:val="11B524F0"/>
    <w:rsid w:val="15E62A9B"/>
    <w:rsid w:val="1AF40D32"/>
    <w:rsid w:val="1BE47937"/>
    <w:rsid w:val="33705E1F"/>
    <w:rsid w:val="37B87D95"/>
    <w:rsid w:val="40271F5C"/>
    <w:rsid w:val="4246491B"/>
    <w:rsid w:val="44B738AE"/>
    <w:rsid w:val="476F0470"/>
    <w:rsid w:val="4A370FED"/>
    <w:rsid w:val="4EEE4370"/>
    <w:rsid w:val="59E06FAB"/>
    <w:rsid w:val="5EE70DDC"/>
    <w:rsid w:val="62082B52"/>
    <w:rsid w:val="62CC0006"/>
    <w:rsid w:val="65F00576"/>
    <w:rsid w:val="680A673F"/>
    <w:rsid w:val="6AA638F9"/>
    <w:rsid w:val="6E0B68A4"/>
    <w:rsid w:val="702459EC"/>
    <w:rsid w:val="73C24D67"/>
    <w:rsid w:val="77A82357"/>
    <w:rsid w:val="784A4EE3"/>
    <w:rsid w:val="7A250CED"/>
    <w:rsid w:val="7F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14CA"/>
  <w15:docId w15:val="{43CC5F4A-76F9-410A-99D2-9662B243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50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hrm_zp@caeri.com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941</Characters>
  <Application>Microsoft Office Word</Application>
  <DocSecurity>0</DocSecurity>
  <Lines>7</Lines>
  <Paragraphs>2</Paragraphs>
  <ScaleCrop>false</ScaleCrop>
  <Company>jobs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天宇科技</dc:creator>
  <cp:lastModifiedBy>51job</cp:lastModifiedBy>
  <cp:revision>9</cp:revision>
  <dcterms:created xsi:type="dcterms:W3CDTF">2022-03-01T02:43:00Z</dcterms:created>
  <dcterms:modified xsi:type="dcterms:W3CDTF">2022-09-16T14:56:00Z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D9A861F42FA7493EB02FC953278EF568</vt:lpwstr>
  </property>
</Properties>
</file>