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E2EB3" w14:textId="77777777" w:rsidR="0003273B" w:rsidRDefault="00000000">
      <w:pPr>
        <w:spacing w:line="360" w:lineRule="auto"/>
        <w:ind w:firstLineChars="100" w:firstLine="440"/>
        <w:jc w:val="center"/>
        <w:rPr>
          <w:rFonts w:ascii="等线" w:eastAsia="等线" w:hAnsi="等线" w:cs="等线"/>
          <w:b/>
          <w:sz w:val="44"/>
          <w:szCs w:val="44"/>
        </w:rPr>
      </w:pPr>
      <w:r>
        <w:rPr>
          <w:rFonts w:ascii="等线" w:eastAsia="等线" w:hAnsi="等线" w:cs="等线" w:hint="eastAsia"/>
          <w:b/>
          <w:sz w:val="44"/>
          <w:szCs w:val="44"/>
        </w:rPr>
        <w:t>众合科技2023届秋季校园招聘简章</w:t>
      </w:r>
    </w:p>
    <w:p w14:paraId="37225801" w14:textId="77777777" w:rsidR="0003273B" w:rsidRDefault="00000000">
      <w:pPr>
        <w:spacing w:line="360" w:lineRule="auto"/>
        <w:ind w:firstLineChars="200" w:firstLine="440"/>
        <w:jc w:val="left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b/>
          <w:bCs/>
          <w:sz w:val="22"/>
          <w:szCs w:val="22"/>
        </w:rPr>
        <w:t>浙江众合科技股份有限公司</w:t>
      </w:r>
      <w:r>
        <w:rPr>
          <w:rFonts w:ascii="微软雅黑" w:eastAsia="微软雅黑" w:hAnsi="微软雅黑" w:cs="微软雅黑" w:hint="eastAsia"/>
          <w:sz w:val="22"/>
          <w:szCs w:val="22"/>
        </w:rPr>
        <w:t>（</w:t>
      </w:r>
      <w:r>
        <w:rPr>
          <w:rFonts w:ascii="微软雅黑" w:eastAsia="微软雅黑" w:hAnsi="微软雅黑" w:cs="微软雅黑" w:hint="eastAsia"/>
          <w:b/>
          <w:bCs/>
          <w:sz w:val="22"/>
          <w:szCs w:val="22"/>
        </w:rPr>
        <w:t>证券代码：000925</w:t>
      </w:r>
      <w:r>
        <w:rPr>
          <w:rFonts w:ascii="微软雅黑" w:eastAsia="微软雅黑" w:hAnsi="微软雅黑" w:cs="微软雅黑" w:hint="eastAsia"/>
          <w:sz w:val="22"/>
          <w:szCs w:val="22"/>
        </w:rPr>
        <w:t>）依托于浙江大学的综合学科优势，致力于国家重点战略业务领域，以“</w:t>
      </w:r>
      <w:r>
        <w:rPr>
          <w:rFonts w:ascii="微软雅黑" w:eastAsia="微软雅黑" w:hAnsi="微软雅黑" w:cs="微软雅黑" w:hint="eastAsia"/>
          <w:b/>
          <w:bCs/>
          <w:sz w:val="22"/>
          <w:szCs w:val="22"/>
        </w:rPr>
        <w:t>产业数智化赋能</w:t>
      </w:r>
      <w:r>
        <w:rPr>
          <w:rFonts w:ascii="微软雅黑" w:eastAsia="微软雅黑" w:hAnsi="微软雅黑" w:cs="微软雅黑" w:hint="eastAsia"/>
          <w:sz w:val="22"/>
          <w:szCs w:val="22"/>
        </w:rPr>
        <w:t>”与“</w:t>
      </w:r>
      <w:r>
        <w:rPr>
          <w:rFonts w:ascii="微软雅黑" w:eastAsia="微软雅黑" w:hAnsi="微软雅黑" w:cs="微软雅黑" w:hint="eastAsia"/>
          <w:b/>
          <w:bCs/>
          <w:sz w:val="22"/>
          <w:szCs w:val="22"/>
        </w:rPr>
        <w:t>智慧交通+泛半导体</w:t>
      </w:r>
      <w:r>
        <w:rPr>
          <w:rFonts w:ascii="微软雅黑" w:eastAsia="微软雅黑" w:hAnsi="微软雅黑" w:cs="微软雅黑" w:hint="eastAsia"/>
          <w:sz w:val="22"/>
          <w:szCs w:val="22"/>
        </w:rPr>
        <w:t>”紧密结合的“</w:t>
      </w:r>
      <w:r>
        <w:rPr>
          <w:rFonts w:ascii="微软雅黑" w:eastAsia="微软雅黑" w:hAnsi="微软雅黑" w:cs="微软雅黑" w:hint="eastAsia"/>
          <w:b/>
          <w:bCs/>
          <w:sz w:val="22"/>
          <w:szCs w:val="22"/>
        </w:rPr>
        <w:t>一体两翼</w:t>
      </w:r>
      <w:r>
        <w:rPr>
          <w:rFonts w:ascii="微软雅黑" w:eastAsia="微软雅黑" w:hAnsi="微软雅黑" w:cs="微软雅黑" w:hint="eastAsia"/>
          <w:sz w:val="22"/>
          <w:szCs w:val="22"/>
        </w:rPr>
        <w:t>”战略为方向。公司员工近2000人。上市公司本级作为本体，承担联结智慧交通和泛半导体“双翼”的重要作用，构建数字驱动的泛在感知、云边协同、智能决策的产业数智化能力，并通过高端智造到场景应用的垂直交互整合，推动产品与技术的创新融合与应用，着力构建</w:t>
      </w:r>
      <w:r>
        <w:rPr>
          <w:rFonts w:ascii="微软雅黑" w:eastAsia="微软雅黑" w:hAnsi="微软雅黑" w:cs="微软雅黑" w:hint="eastAsia"/>
          <w:b/>
          <w:bCs/>
          <w:sz w:val="22"/>
          <w:szCs w:val="22"/>
        </w:rPr>
        <w:t>数字化赋能智慧交通与半导体业务的生态圈</w:t>
      </w:r>
      <w:r>
        <w:rPr>
          <w:rFonts w:ascii="微软雅黑" w:eastAsia="微软雅黑" w:hAnsi="微软雅黑" w:cs="微软雅黑" w:hint="eastAsia"/>
          <w:sz w:val="22"/>
          <w:szCs w:val="22"/>
        </w:rPr>
        <w:t>。</w:t>
      </w:r>
    </w:p>
    <w:p w14:paraId="3B96E313" w14:textId="77777777" w:rsidR="0003273B" w:rsidRDefault="00000000">
      <w:pPr>
        <w:spacing w:line="360" w:lineRule="auto"/>
        <w:ind w:firstLineChars="200" w:firstLine="440"/>
        <w:jc w:val="left"/>
        <w:rPr>
          <w:rFonts w:ascii="微软雅黑" w:eastAsia="微软雅黑" w:hAnsi="微软雅黑" w:cs="微软雅黑"/>
          <w:color w:val="C00000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经过多年的技术升级、产业探索和市场竞争的洗礼，公司目前已在</w:t>
      </w:r>
      <w:r>
        <w:rPr>
          <w:rFonts w:ascii="微软雅黑" w:eastAsia="微软雅黑" w:hAnsi="微软雅黑" w:cs="微软雅黑" w:hint="eastAsia"/>
          <w:b/>
          <w:bCs/>
          <w:sz w:val="22"/>
          <w:szCs w:val="22"/>
        </w:rPr>
        <w:t>智慧交通</w:t>
      </w:r>
      <w:r>
        <w:rPr>
          <w:rFonts w:ascii="微软雅黑" w:eastAsia="微软雅黑" w:hAnsi="微软雅黑" w:cs="微软雅黑" w:hint="eastAsia"/>
          <w:sz w:val="22"/>
          <w:szCs w:val="22"/>
        </w:rPr>
        <w:t>领域取得领先的市场地位，并作为中国主要的</w:t>
      </w:r>
      <w:r>
        <w:rPr>
          <w:rFonts w:ascii="微软雅黑" w:eastAsia="微软雅黑" w:hAnsi="微软雅黑" w:cs="微软雅黑" w:hint="eastAsia"/>
          <w:b/>
          <w:bCs/>
          <w:sz w:val="22"/>
          <w:szCs w:val="22"/>
        </w:rPr>
        <w:t>单晶硅材料</w:t>
      </w:r>
      <w:r>
        <w:rPr>
          <w:rFonts w:ascii="微软雅黑" w:eastAsia="微软雅黑" w:hAnsi="微软雅黑" w:cs="微软雅黑" w:hint="eastAsia"/>
          <w:sz w:val="22"/>
          <w:szCs w:val="22"/>
        </w:rPr>
        <w:t>制造商实现了在</w:t>
      </w:r>
      <w:r>
        <w:rPr>
          <w:rFonts w:ascii="微软雅黑" w:eastAsia="微软雅黑" w:hAnsi="微软雅黑" w:cs="微软雅黑" w:hint="eastAsia"/>
          <w:b/>
          <w:bCs/>
          <w:sz w:val="22"/>
          <w:szCs w:val="22"/>
        </w:rPr>
        <w:t>半导体材料</w:t>
      </w:r>
      <w:r>
        <w:rPr>
          <w:rFonts w:ascii="微软雅黑" w:eastAsia="微软雅黑" w:hAnsi="微软雅黑" w:cs="微软雅黑" w:hint="eastAsia"/>
          <w:sz w:val="22"/>
          <w:szCs w:val="22"/>
        </w:rPr>
        <w:t>制造等领域的技术积累与品牌积淀。</w:t>
      </w:r>
    </w:p>
    <w:p w14:paraId="26921909" w14:textId="77777777" w:rsidR="0003273B" w:rsidRDefault="00000000">
      <w:pPr>
        <w:spacing w:line="276" w:lineRule="auto"/>
        <w:jc w:val="left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官网：</w:t>
      </w:r>
      <w:hyperlink r:id="rId8" w:history="1">
        <w:r>
          <w:rPr>
            <w:rFonts w:ascii="微软雅黑" w:eastAsia="微软雅黑" w:hAnsi="微软雅黑" w:cs="微软雅黑" w:hint="eastAsia"/>
            <w:sz w:val="22"/>
            <w:szCs w:val="22"/>
          </w:rPr>
          <w:t>www.unittec.com</w:t>
        </w:r>
      </w:hyperlink>
    </w:p>
    <w:p w14:paraId="4DD72C89" w14:textId="77777777" w:rsidR="0003273B" w:rsidRDefault="00000000">
      <w:pPr>
        <w:spacing w:line="276" w:lineRule="auto"/>
        <w:jc w:val="left"/>
        <w:rPr>
          <w:rStyle w:val="a8"/>
          <w:rFonts w:ascii="华文楷体" w:eastAsia="华文楷体" w:hAnsi="华文楷体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anchor distT="0" distB="0" distL="114300" distR="114300" simplePos="0" relativeHeight="251660288" behindDoc="0" locked="0" layoutInCell="1" allowOverlap="1" wp14:anchorId="185C087E" wp14:editId="1DBE7935">
            <wp:simplePos x="0" y="0"/>
            <wp:positionH relativeFrom="column">
              <wp:posOffset>-55880</wp:posOffset>
            </wp:positionH>
            <wp:positionV relativeFrom="paragraph">
              <wp:posOffset>248920</wp:posOffset>
            </wp:positionV>
            <wp:extent cx="6639560" cy="1384935"/>
            <wp:effectExtent l="0" t="0" r="2540" b="12065"/>
            <wp:wrapNone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D45B6F" w14:textId="77777777" w:rsidR="0003273B" w:rsidRDefault="0003273B">
      <w:pPr>
        <w:spacing w:line="276" w:lineRule="auto"/>
        <w:ind w:firstLineChars="200" w:firstLine="560"/>
        <w:jc w:val="left"/>
        <w:rPr>
          <w:rStyle w:val="a8"/>
          <w:rFonts w:ascii="华文楷体" w:eastAsia="华文楷体" w:hAnsi="华文楷体"/>
          <w:sz w:val="28"/>
          <w:szCs w:val="28"/>
        </w:rPr>
      </w:pPr>
    </w:p>
    <w:p w14:paraId="37C49F18" w14:textId="77777777" w:rsidR="0003273B" w:rsidRDefault="0003273B">
      <w:pPr>
        <w:spacing w:line="276" w:lineRule="auto"/>
        <w:ind w:firstLineChars="200" w:firstLine="560"/>
        <w:jc w:val="left"/>
        <w:rPr>
          <w:rStyle w:val="a8"/>
          <w:rFonts w:ascii="华文楷体" w:eastAsia="华文楷体" w:hAnsi="华文楷体"/>
          <w:sz w:val="28"/>
          <w:szCs w:val="28"/>
        </w:rPr>
      </w:pPr>
    </w:p>
    <w:p w14:paraId="0D183988" w14:textId="77777777" w:rsidR="0003273B" w:rsidRDefault="0003273B">
      <w:pPr>
        <w:spacing w:line="276" w:lineRule="auto"/>
        <w:ind w:firstLineChars="200" w:firstLine="560"/>
        <w:jc w:val="left"/>
        <w:rPr>
          <w:rStyle w:val="a8"/>
          <w:rFonts w:ascii="华文楷体" w:eastAsia="华文楷体" w:hAnsi="华文楷体"/>
          <w:sz w:val="28"/>
          <w:szCs w:val="28"/>
        </w:rPr>
      </w:pPr>
    </w:p>
    <w:p w14:paraId="7563D9C4" w14:textId="77777777" w:rsidR="0003273B" w:rsidRDefault="00000000">
      <w:pPr>
        <w:numPr>
          <w:ilvl w:val="0"/>
          <w:numId w:val="1"/>
        </w:numPr>
        <w:spacing w:beforeLines="100" w:before="312" w:afterLines="100" w:after="312" w:line="360" w:lineRule="auto"/>
        <w:rPr>
          <w:rFonts w:ascii="微软雅黑" w:eastAsia="微软雅黑" w:hAnsi="微软雅黑" w:cs="微软雅黑"/>
          <w:b/>
          <w:bCs/>
          <w:sz w:val="22"/>
          <w:szCs w:val="22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2"/>
        </w:rPr>
        <w:t>数说众合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4800"/>
        <w:gridCol w:w="4800"/>
      </w:tblGrid>
      <w:tr w:rsidR="0003273B" w14:paraId="3C9C974D" w14:textId="77777777">
        <w:trPr>
          <w:trHeight w:val="3310"/>
          <w:jc w:val="center"/>
        </w:trPr>
        <w:tc>
          <w:tcPr>
            <w:tcW w:w="4800" w:type="dxa"/>
          </w:tcPr>
          <w:p w14:paraId="12A6195C" w14:textId="77777777" w:rsidR="0003273B" w:rsidRDefault="00000000">
            <w:pPr>
              <w:spacing w:line="360" w:lineRule="auto"/>
              <w:ind w:firstLineChars="600" w:firstLine="1440"/>
              <w:jc w:val="left"/>
              <w:rPr>
                <w:rFonts w:ascii="微软雅黑" w:eastAsia="微软雅黑" w:hAnsi="微软雅黑" w:cs="微软雅黑"/>
                <w:b/>
                <w:bCs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创新研发体系</w:t>
            </w:r>
          </w:p>
          <w:p w14:paraId="09279A4B" w14:textId="259270A4" w:rsidR="0003273B" w:rsidRDefault="000C3F22">
            <w:pPr>
              <w:spacing w:line="360" w:lineRule="auto"/>
              <w:ind w:firstLineChars="400" w:firstLine="880"/>
              <w:jc w:val="left"/>
              <w:rPr>
                <w:rFonts w:ascii="微软雅黑" w:eastAsia="微软雅黑" w:hAnsi="微软雅黑" w:cs="微软雅黑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 w:val="22"/>
                <w:szCs w:val="22"/>
              </w:rPr>
              <w:t>技术</w:t>
            </w:r>
            <w:r w:rsidR="00000000">
              <w:rPr>
                <w:rFonts w:ascii="微软雅黑" w:eastAsia="微软雅黑" w:hAnsi="微软雅黑" w:cs="微软雅黑" w:hint="eastAsia"/>
                <w:sz w:val="22"/>
                <w:szCs w:val="22"/>
              </w:rPr>
              <w:t xml:space="preserve">人员 </w:t>
            </w:r>
            <w:r>
              <w:rPr>
                <w:rFonts w:ascii="微软雅黑" w:eastAsia="微软雅黑" w:hAnsi="微软雅黑" w:cs="微软雅黑"/>
                <w:b/>
                <w:bCs/>
                <w:color w:val="C45911" w:themeColor="accent2" w:themeShade="BF"/>
                <w:sz w:val="22"/>
                <w:szCs w:val="22"/>
              </w:rPr>
              <w:t>58</w:t>
            </w:r>
            <w:r w:rsidR="00000000">
              <w:rPr>
                <w:rFonts w:ascii="微软雅黑" w:eastAsia="微软雅黑" w:hAnsi="微软雅黑" w:cs="微软雅黑" w:hint="eastAsia"/>
                <w:b/>
                <w:bCs/>
                <w:color w:val="C45911" w:themeColor="accent2" w:themeShade="BF"/>
                <w:sz w:val="22"/>
                <w:szCs w:val="22"/>
              </w:rPr>
              <w:t>0+</w:t>
            </w:r>
            <w:r w:rsidR="00000000"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 xml:space="preserve"> </w:t>
            </w:r>
            <w:r w:rsidR="00000000">
              <w:rPr>
                <w:rFonts w:ascii="微软雅黑" w:eastAsia="微软雅黑" w:hAnsi="微软雅黑" w:cs="微软雅黑" w:hint="eastAsia"/>
                <w:sz w:val="22"/>
                <w:szCs w:val="22"/>
              </w:rPr>
              <w:t xml:space="preserve">人                       </w:t>
            </w:r>
          </w:p>
          <w:p w14:paraId="4F56E7BE" w14:textId="77777777" w:rsidR="0003273B" w:rsidRDefault="00000000">
            <w:pPr>
              <w:spacing w:line="360" w:lineRule="auto"/>
              <w:ind w:firstLineChars="400" w:firstLine="880"/>
              <w:jc w:val="left"/>
              <w:rPr>
                <w:rFonts w:ascii="微软雅黑" w:eastAsia="微软雅黑" w:hAnsi="微软雅黑" w:cs="微软雅黑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 w:val="22"/>
                <w:szCs w:val="22"/>
              </w:rPr>
              <w:t xml:space="preserve">院士及行业顶级专家顾问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C45911" w:themeColor="accent2" w:themeShade="BF"/>
                <w:sz w:val="22"/>
                <w:szCs w:val="22"/>
              </w:rPr>
              <w:t xml:space="preserve">20+ </w:t>
            </w:r>
            <w:r>
              <w:rPr>
                <w:rFonts w:ascii="微软雅黑" w:eastAsia="微软雅黑" w:hAnsi="微软雅黑" w:cs="微软雅黑" w:hint="eastAsia"/>
                <w:sz w:val="22"/>
                <w:szCs w:val="22"/>
              </w:rPr>
              <w:t xml:space="preserve">人 </w:t>
            </w:r>
          </w:p>
          <w:p w14:paraId="54053C37" w14:textId="77777777" w:rsidR="0003273B" w:rsidRDefault="00000000">
            <w:pPr>
              <w:spacing w:line="360" w:lineRule="auto"/>
              <w:ind w:firstLineChars="400" w:firstLine="880"/>
              <w:jc w:val="left"/>
              <w:rPr>
                <w:rFonts w:ascii="微软雅黑" w:eastAsia="微软雅黑" w:hAnsi="微软雅黑" w:cs="微软雅黑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 w:val="22"/>
                <w:szCs w:val="22"/>
              </w:rPr>
              <w:t xml:space="preserve">国家/省级机构创新平台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C45911" w:themeColor="accent2" w:themeShade="BF"/>
                <w:sz w:val="22"/>
                <w:szCs w:val="22"/>
              </w:rPr>
              <w:t>10+</w:t>
            </w:r>
            <w:r>
              <w:rPr>
                <w:rFonts w:ascii="微软雅黑" w:eastAsia="微软雅黑" w:hAnsi="微软雅黑" w:cs="微软雅黑" w:hint="eastAsia"/>
                <w:sz w:val="22"/>
                <w:szCs w:val="22"/>
              </w:rPr>
              <w:t xml:space="preserve"> 个 </w:t>
            </w:r>
          </w:p>
          <w:p w14:paraId="67E3DBCD" w14:textId="77777777" w:rsidR="0003273B" w:rsidRDefault="00000000">
            <w:pPr>
              <w:spacing w:line="360" w:lineRule="auto"/>
              <w:ind w:firstLineChars="400" w:firstLine="880"/>
              <w:jc w:val="left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 w:val="22"/>
                <w:szCs w:val="22"/>
              </w:rPr>
              <w:t>累计科研投入超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C45911" w:themeColor="accent2" w:themeShade="BF"/>
                <w:sz w:val="22"/>
                <w:szCs w:val="22"/>
              </w:rPr>
              <w:t>12</w:t>
            </w:r>
            <w:r>
              <w:rPr>
                <w:rFonts w:ascii="微软雅黑" w:eastAsia="微软雅黑" w:hAnsi="微软雅黑" w:cs="微软雅黑" w:hint="eastAsia"/>
                <w:sz w:val="22"/>
                <w:szCs w:val="22"/>
              </w:rPr>
              <w:t>亿元</w:t>
            </w:r>
          </w:p>
        </w:tc>
        <w:tc>
          <w:tcPr>
            <w:tcW w:w="4800" w:type="dxa"/>
          </w:tcPr>
          <w:p w14:paraId="2B742ECD" w14:textId="77777777" w:rsidR="0003273B" w:rsidRDefault="00000000">
            <w:pPr>
              <w:spacing w:line="360" w:lineRule="auto"/>
              <w:ind w:firstLineChars="600" w:firstLine="1440"/>
              <w:jc w:val="left"/>
              <w:rPr>
                <w:rFonts w:ascii="微软雅黑" w:eastAsia="微软雅黑" w:hAnsi="微软雅黑" w:cs="微软雅黑"/>
                <w:b/>
                <w:bCs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  <w:t>创新研发实力</w:t>
            </w:r>
          </w:p>
          <w:p w14:paraId="23343475" w14:textId="77777777" w:rsidR="0003273B" w:rsidRDefault="00000000">
            <w:pPr>
              <w:spacing w:line="360" w:lineRule="auto"/>
              <w:ind w:firstLineChars="400" w:firstLine="880"/>
              <w:jc w:val="left"/>
              <w:rPr>
                <w:rFonts w:ascii="微软雅黑" w:eastAsia="微软雅黑" w:hAnsi="微软雅黑" w:cs="微软雅黑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C45911" w:themeColor="accent2" w:themeShade="BF"/>
                <w:sz w:val="22"/>
                <w:szCs w:val="22"/>
              </w:rPr>
              <w:t>20+</w:t>
            </w:r>
            <w:r>
              <w:rPr>
                <w:rFonts w:ascii="微软雅黑" w:eastAsia="微软雅黑" w:hAnsi="微软雅黑" w:cs="微软雅黑" w:hint="eastAsia"/>
                <w:sz w:val="22"/>
                <w:szCs w:val="22"/>
              </w:rPr>
              <w:t>荣誉</w:t>
            </w:r>
          </w:p>
          <w:p w14:paraId="24CD3902" w14:textId="77777777" w:rsidR="0003273B" w:rsidRDefault="00000000">
            <w:pPr>
              <w:spacing w:line="360" w:lineRule="auto"/>
              <w:ind w:firstLineChars="400" w:firstLine="880"/>
              <w:jc w:val="left"/>
              <w:rPr>
                <w:rFonts w:ascii="微软雅黑" w:eastAsia="微软雅黑" w:hAnsi="微软雅黑" w:cs="微软雅黑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C45911" w:themeColor="accent2" w:themeShade="BF"/>
                <w:sz w:val="22"/>
                <w:szCs w:val="22"/>
              </w:rPr>
              <w:t>10+</w:t>
            </w:r>
            <w:r>
              <w:rPr>
                <w:rFonts w:ascii="微软雅黑" w:eastAsia="微软雅黑" w:hAnsi="微软雅黑" w:cs="微软雅黑" w:hint="eastAsia"/>
                <w:sz w:val="22"/>
                <w:szCs w:val="22"/>
              </w:rPr>
              <w:t>国家/省级机构平台</w:t>
            </w:r>
          </w:p>
          <w:p w14:paraId="7010C6A8" w14:textId="77777777" w:rsidR="0003273B" w:rsidRDefault="00000000">
            <w:pPr>
              <w:spacing w:line="360" w:lineRule="auto"/>
              <w:ind w:firstLineChars="400" w:firstLine="880"/>
              <w:jc w:val="left"/>
              <w:rPr>
                <w:rFonts w:ascii="微软雅黑" w:eastAsia="微软雅黑" w:hAnsi="微软雅黑" w:cs="微软雅黑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 w:val="22"/>
                <w:szCs w:val="22"/>
              </w:rPr>
              <w:t>近年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C45911" w:themeColor="accent2" w:themeShade="BF"/>
                <w:sz w:val="22"/>
                <w:szCs w:val="22"/>
              </w:rPr>
              <w:t>6项</w:t>
            </w:r>
            <w:r>
              <w:rPr>
                <w:rFonts w:ascii="微软雅黑" w:eastAsia="微软雅黑" w:hAnsi="微软雅黑" w:cs="微软雅黑" w:hint="eastAsia"/>
                <w:sz w:val="22"/>
                <w:szCs w:val="22"/>
              </w:rPr>
              <w:t>重点科研项目</w:t>
            </w:r>
          </w:p>
          <w:p w14:paraId="4EA21F6E" w14:textId="77777777" w:rsidR="0003273B" w:rsidRDefault="00000000">
            <w:pPr>
              <w:spacing w:line="360" w:lineRule="auto"/>
              <w:ind w:firstLineChars="400" w:firstLine="880"/>
              <w:jc w:val="left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 w:val="22"/>
                <w:szCs w:val="22"/>
              </w:rPr>
              <w:t>标准、首台套等成果斐然</w:t>
            </w:r>
          </w:p>
        </w:tc>
      </w:tr>
    </w:tbl>
    <w:p w14:paraId="5E6544BB" w14:textId="77777777" w:rsidR="0003273B" w:rsidRDefault="0003273B">
      <w:pPr>
        <w:rPr>
          <w:rFonts w:ascii="微软雅黑" w:eastAsia="微软雅黑" w:hAnsi="微软雅黑" w:cs="微软雅黑"/>
          <w:b/>
          <w:bCs/>
          <w:sz w:val="32"/>
        </w:rPr>
        <w:sectPr w:rsidR="0003273B">
          <w:headerReference w:type="even" r:id="rId10"/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624" w:right="720" w:bottom="283" w:left="720" w:header="851" w:footer="992" w:gutter="0"/>
          <w:cols w:space="0"/>
          <w:titlePg/>
          <w:docGrid w:type="lines" w:linePitch="312"/>
        </w:sectPr>
      </w:pPr>
    </w:p>
    <w:p w14:paraId="6E0A9904" w14:textId="77777777" w:rsidR="0003273B" w:rsidRDefault="00000000">
      <w:pPr>
        <w:numPr>
          <w:ilvl w:val="0"/>
          <w:numId w:val="1"/>
        </w:numPr>
        <w:rPr>
          <w:rFonts w:ascii="微软雅黑" w:eastAsia="微软雅黑" w:hAnsi="微软雅黑" w:cs="微软雅黑"/>
          <w:b/>
          <w:bCs/>
          <w:sz w:val="28"/>
          <w:szCs w:val="22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2"/>
        </w:rPr>
        <w:lastRenderedPageBreak/>
        <w:t>福利制度</w:t>
      </w:r>
    </w:p>
    <w:p w14:paraId="279D1B8D" w14:textId="77777777" w:rsidR="0003273B" w:rsidRDefault="00000000">
      <w:pPr>
        <w:shd w:val="clear" w:color="auto" w:fill="E2EFD9" w:themeFill="accent6" w:themeFillTint="32"/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晋升通道</w:t>
      </w:r>
    </w:p>
    <w:p w14:paraId="5136B5AE" w14:textId="77777777" w:rsidR="0003273B" w:rsidRDefault="00000000">
      <w:pPr>
        <w:spacing w:line="360" w:lineRule="auto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2F3C98E8" wp14:editId="42C2CE07">
            <wp:simplePos x="0" y="0"/>
            <wp:positionH relativeFrom="column">
              <wp:posOffset>71120</wp:posOffset>
            </wp:positionH>
            <wp:positionV relativeFrom="paragraph">
              <wp:posOffset>-291465</wp:posOffset>
            </wp:positionV>
            <wp:extent cx="3827780" cy="2566035"/>
            <wp:effectExtent l="0" t="0" r="7620" b="12065"/>
            <wp:wrapThrough wrapText="bothSides">
              <wp:wrapPolygon edited="0">
                <wp:start x="0" y="0"/>
                <wp:lineTo x="0" y="21488"/>
                <wp:lineTo x="21500" y="21488"/>
                <wp:lineTo x="21500" y="0"/>
                <wp:lineTo x="0" y="0"/>
              </wp:wrapPolygon>
            </wp:wrapThrough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778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E4BCA9" w14:textId="77777777" w:rsidR="0003273B" w:rsidRDefault="00000000">
      <w:pPr>
        <w:spacing w:line="360" w:lineRule="auto"/>
        <w:ind w:firstLineChars="200" w:firstLine="440"/>
        <w:jc w:val="left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“1对1”思想导师制</w:t>
      </w:r>
    </w:p>
    <w:p w14:paraId="7426812C" w14:textId="77777777" w:rsidR="0003273B" w:rsidRDefault="00000000">
      <w:pPr>
        <w:spacing w:line="360" w:lineRule="auto"/>
        <w:ind w:firstLineChars="300" w:firstLine="660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完善的培养体系</w:t>
      </w:r>
    </w:p>
    <w:p w14:paraId="043676C4" w14:textId="77777777" w:rsidR="0003273B" w:rsidRDefault="00000000">
      <w:pPr>
        <w:spacing w:line="360" w:lineRule="auto"/>
        <w:ind w:firstLineChars="300" w:firstLine="660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发展/晋升通道</w:t>
      </w:r>
    </w:p>
    <w:p w14:paraId="3876E165" w14:textId="77777777" w:rsidR="0003273B" w:rsidRDefault="00000000">
      <w:pPr>
        <w:spacing w:line="360" w:lineRule="auto"/>
        <w:ind w:firstLineChars="300" w:firstLine="660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年度薪资增长计划</w:t>
      </w:r>
    </w:p>
    <w:p w14:paraId="43B1AF44" w14:textId="77777777" w:rsidR="0003273B" w:rsidRDefault="0003273B">
      <w:pPr>
        <w:rPr>
          <w:rFonts w:ascii="微软雅黑" w:eastAsia="微软雅黑" w:hAnsi="微软雅黑" w:cs="微软雅黑"/>
        </w:rPr>
      </w:pPr>
    </w:p>
    <w:p w14:paraId="129D99CD" w14:textId="77777777" w:rsidR="0003273B" w:rsidRDefault="00000000">
      <w:pPr>
        <w:shd w:val="clear" w:color="auto" w:fill="E2EFD9" w:themeFill="accent6" w:themeFillTint="32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薪酬福利</w:t>
      </w:r>
    </w:p>
    <w:p w14:paraId="4321F5A2" w14:textId="77777777" w:rsidR="0003273B" w:rsidRDefault="00000000">
      <w:pPr>
        <w:pStyle w:val="a3"/>
        <w:spacing w:before="160" w:line="364" w:lineRule="auto"/>
        <w:ind w:left="840" w:right="217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4666C2E7" wp14:editId="6F4FE205">
            <wp:extent cx="5038090" cy="3030220"/>
            <wp:effectExtent l="0" t="0" r="3810" b="508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92F7B" w14:textId="77777777" w:rsidR="0003273B" w:rsidRDefault="0003273B">
      <w:pPr>
        <w:ind w:firstLineChars="200" w:firstLine="440"/>
        <w:jc w:val="left"/>
        <w:rPr>
          <w:rFonts w:ascii="微软雅黑" w:eastAsia="微软雅黑" w:hAnsi="微软雅黑" w:cs="微软雅黑"/>
          <w:sz w:val="22"/>
          <w:szCs w:val="22"/>
        </w:rPr>
      </w:pPr>
    </w:p>
    <w:p w14:paraId="0EFF3D2E" w14:textId="77777777" w:rsidR="0003273B" w:rsidRDefault="00000000">
      <w:pPr>
        <w:ind w:firstLineChars="200" w:firstLine="440"/>
        <w:jc w:val="left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 xml:space="preserve">根据杭州政府人才引进政策，还会有应届毕业生补贴+住宿补贴： </w:t>
      </w:r>
    </w:p>
    <w:p w14:paraId="70DAC9BA" w14:textId="77777777" w:rsidR="0003273B" w:rsidRDefault="00000000">
      <w:pPr>
        <w:ind w:firstLineChars="200" w:firstLine="440"/>
        <w:jc w:val="left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本科学历补贴共计</w:t>
      </w:r>
      <w:r>
        <w:rPr>
          <w:rFonts w:ascii="微软雅黑" w:eastAsia="微软雅黑" w:hAnsi="微软雅黑" w:cs="微软雅黑" w:hint="eastAsia"/>
          <w:b/>
          <w:bCs/>
          <w:sz w:val="22"/>
          <w:szCs w:val="22"/>
        </w:rPr>
        <w:t>5万元</w:t>
      </w:r>
      <w:r>
        <w:rPr>
          <w:rFonts w:ascii="微软雅黑" w:eastAsia="微软雅黑" w:hAnsi="微软雅黑" w:cs="微软雅黑" w:hint="eastAsia"/>
          <w:sz w:val="22"/>
          <w:szCs w:val="22"/>
        </w:rPr>
        <w:t>，硕士研究生学历补贴共计</w:t>
      </w:r>
      <w:r>
        <w:rPr>
          <w:rFonts w:ascii="微软雅黑" w:eastAsia="微软雅黑" w:hAnsi="微软雅黑" w:cs="微软雅黑" w:hint="eastAsia"/>
          <w:b/>
          <w:bCs/>
          <w:sz w:val="22"/>
          <w:szCs w:val="22"/>
        </w:rPr>
        <w:t>10万元</w:t>
      </w:r>
      <w:r>
        <w:rPr>
          <w:rFonts w:ascii="微软雅黑" w:eastAsia="微软雅黑" w:hAnsi="微软雅黑" w:cs="微软雅黑" w:hint="eastAsia"/>
          <w:sz w:val="22"/>
          <w:szCs w:val="22"/>
        </w:rPr>
        <w:t>，博士研究生学历补贴共计</w:t>
      </w:r>
      <w:r>
        <w:rPr>
          <w:rFonts w:ascii="微软雅黑" w:eastAsia="微软雅黑" w:hAnsi="微软雅黑" w:cs="微软雅黑" w:hint="eastAsia"/>
          <w:b/>
          <w:bCs/>
          <w:sz w:val="22"/>
          <w:szCs w:val="22"/>
        </w:rPr>
        <w:t>25万元</w:t>
      </w:r>
      <w:r>
        <w:rPr>
          <w:rFonts w:ascii="微软雅黑" w:eastAsia="微软雅黑" w:hAnsi="微软雅黑" w:cs="微软雅黑" w:hint="eastAsia"/>
          <w:sz w:val="22"/>
          <w:szCs w:val="22"/>
        </w:rPr>
        <w:t>（以上皆为工作三年可获取的总额补贴，或将根据每年政府政策调整）。</w:t>
      </w:r>
    </w:p>
    <w:p w14:paraId="1479D15F" w14:textId="77777777" w:rsidR="0003273B" w:rsidRDefault="00000000">
      <w:pPr>
        <w:ind w:firstLineChars="200" w:firstLine="440"/>
        <w:jc w:val="left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政府引才计划还有购房补贴，杭州市临安区购房补贴覆盖硕士研究生及博士研究生，分别可申领补贴</w:t>
      </w:r>
      <w:r>
        <w:rPr>
          <w:rFonts w:ascii="微软雅黑" w:eastAsia="微软雅黑" w:hAnsi="微软雅黑" w:cs="微软雅黑" w:hint="eastAsia"/>
          <w:b/>
          <w:bCs/>
          <w:sz w:val="22"/>
          <w:szCs w:val="22"/>
        </w:rPr>
        <w:t>15万元、30万元</w:t>
      </w:r>
      <w:r>
        <w:rPr>
          <w:rFonts w:ascii="微软雅黑" w:eastAsia="微软雅黑" w:hAnsi="微软雅黑" w:cs="微软雅黑" w:hint="eastAsia"/>
          <w:sz w:val="22"/>
          <w:szCs w:val="22"/>
        </w:rPr>
        <w:t>。</w:t>
      </w:r>
    </w:p>
    <w:p w14:paraId="2061D319" w14:textId="77777777" w:rsidR="0003273B" w:rsidRDefault="0003273B">
      <w:pPr>
        <w:ind w:firstLineChars="200" w:firstLine="80"/>
        <w:jc w:val="left"/>
        <w:rPr>
          <w:rFonts w:ascii="微软雅黑" w:eastAsia="微软雅黑" w:hAnsi="微软雅黑" w:cs="微软雅黑"/>
          <w:sz w:val="4"/>
          <w:szCs w:val="4"/>
        </w:rPr>
      </w:pPr>
    </w:p>
    <w:p w14:paraId="63EC38A7" w14:textId="77777777" w:rsidR="0003273B" w:rsidRDefault="00000000">
      <w:pPr>
        <w:numPr>
          <w:ilvl w:val="0"/>
          <w:numId w:val="1"/>
        </w:numPr>
        <w:spacing w:line="360" w:lineRule="auto"/>
        <w:rPr>
          <w:rFonts w:ascii="微软雅黑" w:eastAsia="微软雅黑" w:hAnsi="微软雅黑" w:cs="微软雅黑"/>
          <w:b/>
          <w:bCs/>
          <w:sz w:val="28"/>
          <w:szCs w:val="22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2"/>
        </w:rPr>
        <w:t>招聘对象 ：</w:t>
      </w:r>
      <w:r>
        <w:rPr>
          <w:rFonts w:ascii="微软雅黑" w:eastAsia="微软雅黑" w:hAnsi="微软雅黑" w:cs="微软雅黑" w:hint="eastAsia"/>
          <w:sz w:val="22"/>
          <w:szCs w:val="22"/>
        </w:rPr>
        <w:t>2023届应届生</w:t>
      </w:r>
    </w:p>
    <w:p w14:paraId="78463EF3" w14:textId="77777777" w:rsidR="0003273B" w:rsidRDefault="00000000">
      <w:pPr>
        <w:numPr>
          <w:ilvl w:val="0"/>
          <w:numId w:val="1"/>
        </w:numPr>
        <w:spacing w:line="360" w:lineRule="auto"/>
        <w:rPr>
          <w:rFonts w:ascii="微软雅黑" w:eastAsia="微软雅黑" w:hAnsi="微软雅黑" w:cs="微软雅黑"/>
          <w:b/>
          <w:bCs/>
          <w:sz w:val="28"/>
          <w:szCs w:val="22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2"/>
        </w:rPr>
        <w:t>招聘岗位</w:t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850"/>
        <w:gridCol w:w="4850"/>
      </w:tblGrid>
      <w:tr w:rsidR="0003273B" w14:paraId="7F83C4AE" w14:textId="77777777">
        <w:trPr>
          <w:trHeight w:val="567"/>
          <w:jc w:val="center"/>
        </w:trPr>
        <w:tc>
          <w:tcPr>
            <w:tcW w:w="4850" w:type="dxa"/>
            <w:vAlign w:val="center"/>
          </w:tcPr>
          <w:p w14:paraId="39E9D9C7" w14:textId="77777777" w:rsidR="0003273B" w:rsidRDefault="00000000">
            <w:pPr>
              <w:spacing w:line="360" w:lineRule="auto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  <w:lang w:val="zh-CN"/>
              </w:rPr>
              <w:t>研发类：</w:t>
            </w:r>
          </w:p>
          <w:p w14:paraId="5B54778A" w14:textId="474A7781" w:rsidR="0003273B" w:rsidRDefault="00000000">
            <w:pPr>
              <w:spacing w:line="360" w:lineRule="auto"/>
              <w:rPr>
                <w:rFonts w:ascii="微软雅黑" w:eastAsia="微软雅黑" w:hAnsi="微软雅黑" w:cs="微软雅黑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 w:val="22"/>
                <w:szCs w:val="22"/>
                <w:lang w:val="zh-CN"/>
              </w:rPr>
              <w:t>C/C++语言开发工程师、JAVA开发工程师、硬件工程师……</w:t>
            </w:r>
          </w:p>
        </w:tc>
        <w:tc>
          <w:tcPr>
            <w:tcW w:w="4850" w:type="dxa"/>
            <w:vMerge w:val="restart"/>
            <w:vAlign w:val="center"/>
          </w:tcPr>
          <w:p w14:paraId="527AD794" w14:textId="77777777" w:rsidR="0003273B" w:rsidRDefault="00000000">
            <w:pPr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>网申入口/众合科技招聘微信公众号</w:t>
            </w:r>
          </w:p>
          <w:p w14:paraId="4DAD1890" w14:textId="77777777" w:rsidR="0003273B" w:rsidRDefault="00000000">
            <w:pPr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1" locked="0" layoutInCell="1" allowOverlap="1" wp14:anchorId="669ECC4E" wp14:editId="7510BB27">
                  <wp:simplePos x="0" y="0"/>
                  <wp:positionH relativeFrom="column">
                    <wp:posOffset>921385</wp:posOffset>
                  </wp:positionH>
                  <wp:positionV relativeFrom="paragraph">
                    <wp:posOffset>1270</wp:posOffset>
                  </wp:positionV>
                  <wp:extent cx="1137285" cy="1137285"/>
                  <wp:effectExtent l="0" t="0" r="5715" b="5715"/>
                  <wp:wrapThrough wrapText="bothSides">
                    <wp:wrapPolygon edited="0">
                      <wp:start x="0" y="0"/>
                      <wp:lineTo x="0" y="21467"/>
                      <wp:lineTo x="21467" y="21467"/>
                      <wp:lineTo x="21467" y="0"/>
                      <wp:lineTo x="0" y="0"/>
                    </wp:wrapPolygon>
                  </wp:wrapThrough>
                  <wp:docPr id="5" name="图片 5" descr="cca61aa6f60263cfd43a1ad9775d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ca61aa6f60263cfd43a1ad9775d65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285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4943750" w14:textId="77777777" w:rsidR="0003273B" w:rsidRDefault="0003273B">
            <w:pPr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</w:p>
          <w:p w14:paraId="451ABA39" w14:textId="77777777" w:rsidR="0003273B" w:rsidRDefault="0003273B">
            <w:pPr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</w:p>
          <w:p w14:paraId="2D670575" w14:textId="77777777" w:rsidR="0003273B" w:rsidRDefault="00000000">
            <w:pPr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>2</w:t>
            </w:r>
            <w:r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  <w:t>02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>3届校园招聘官方QQ群</w:t>
            </w:r>
          </w:p>
          <w:p w14:paraId="644930CB" w14:textId="77777777" w:rsidR="0003273B" w:rsidRDefault="00000000">
            <w:pPr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>群号：1170243829</w:t>
            </w:r>
          </w:p>
          <w:p w14:paraId="66E1CD09" w14:textId="77777777" w:rsidR="0003273B" w:rsidRDefault="00000000">
            <w:pPr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>
              <w:rPr>
                <w:rFonts w:ascii="微软雅黑" w:eastAsia="微软雅黑" w:hAnsi="微软雅黑" w:cs="微软雅黑"/>
                <w:b/>
                <w:bCs/>
                <w:noProof/>
                <w:sz w:val="22"/>
                <w:szCs w:val="22"/>
              </w:rPr>
              <w:drawing>
                <wp:inline distT="0" distB="0" distL="114300" distR="114300" wp14:anchorId="1DE8B9D0" wp14:editId="042D10BF">
                  <wp:extent cx="1038225" cy="1048385"/>
                  <wp:effectExtent l="0" t="0" r="3175" b="5715"/>
                  <wp:docPr id="4" name="图片 4" descr="9065a3cf8bb925a8307931a9ff76e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9065a3cf8bb925a8307931a9ff76e1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4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73B" w14:paraId="4136BA3D" w14:textId="77777777">
        <w:trPr>
          <w:trHeight w:val="567"/>
          <w:jc w:val="center"/>
        </w:trPr>
        <w:tc>
          <w:tcPr>
            <w:tcW w:w="4850" w:type="dxa"/>
            <w:vAlign w:val="center"/>
          </w:tcPr>
          <w:p w14:paraId="7D1D556C" w14:textId="77777777" w:rsidR="0003273B" w:rsidRDefault="00000000">
            <w:pPr>
              <w:pStyle w:val="a3"/>
              <w:ind w:right="215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  <w:lang w:bidi="ar-SA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  <w:lang w:bidi="ar-SA"/>
              </w:rPr>
              <w:t>测试类：</w:t>
            </w:r>
          </w:p>
          <w:p w14:paraId="69630725" w14:textId="77777777" w:rsidR="0003273B" w:rsidRDefault="00000000">
            <w:pPr>
              <w:pStyle w:val="a3"/>
              <w:ind w:right="215"/>
              <w:rPr>
                <w:rFonts w:ascii="微软雅黑" w:eastAsia="微软雅黑" w:hAnsi="微软雅黑" w:cs="微软雅黑"/>
                <w:sz w:val="22"/>
                <w:szCs w:val="22"/>
                <w:lang w:val="en-US" w:bidi="ar-SA"/>
              </w:rPr>
            </w:pPr>
            <w:r>
              <w:rPr>
                <w:rFonts w:ascii="微软雅黑" w:eastAsia="微软雅黑" w:hAnsi="微软雅黑" w:cs="微软雅黑" w:hint="eastAsia"/>
                <w:sz w:val="22"/>
                <w:szCs w:val="22"/>
                <w:lang w:bidi="ar-SA"/>
              </w:rPr>
              <w:t>软件测试工程师、硬件测试工程师、信号测试工程师……</w:t>
            </w:r>
          </w:p>
        </w:tc>
        <w:tc>
          <w:tcPr>
            <w:tcW w:w="4850" w:type="dxa"/>
            <w:vMerge/>
          </w:tcPr>
          <w:p w14:paraId="1715FA79" w14:textId="77777777" w:rsidR="0003273B" w:rsidRDefault="0003273B">
            <w:pPr>
              <w:rPr>
                <w:rFonts w:ascii="微软雅黑" w:eastAsia="微软雅黑" w:hAnsi="微软雅黑" w:cs="微软雅黑"/>
                <w:b/>
                <w:bCs/>
                <w:sz w:val="32"/>
              </w:rPr>
            </w:pPr>
          </w:p>
        </w:tc>
      </w:tr>
      <w:tr w:rsidR="0003273B" w14:paraId="6863D2EF" w14:textId="77777777">
        <w:trPr>
          <w:trHeight w:val="567"/>
          <w:jc w:val="center"/>
        </w:trPr>
        <w:tc>
          <w:tcPr>
            <w:tcW w:w="4850" w:type="dxa"/>
            <w:vAlign w:val="center"/>
          </w:tcPr>
          <w:p w14:paraId="6B939E88" w14:textId="77777777" w:rsidR="0003273B" w:rsidRDefault="00000000">
            <w:pPr>
              <w:pStyle w:val="a3"/>
              <w:ind w:right="215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  <w:lang w:bidi="ar-SA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  <w:lang w:bidi="ar-SA"/>
              </w:rPr>
              <w:t>信号技术类：</w:t>
            </w:r>
          </w:p>
          <w:p w14:paraId="1935C896" w14:textId="423EA954" w:rsidR="0003273B" w:rsidRDefault="00000000">
            <w:pPr>
              <w:pStyle w:val="a3"/>
              <w:ind w:right="215"/>
              <w:rPr>
                <w:rFonts w:ascii="微软雅黑" w:eastAsia="微软雅黑" w:hAnsi="微软雅黑" w:cs="微软雅黑"/>
                <w:sz w:val="22"/>
                <w:szCs w:val="22"/>
                <w:lang w:val="en-US" w:bidi="ar-SA"/>
              </w:rPr>
            </w:pPr>
            <w:r>
              <w:rPr>
                <w:rFonts w:ascii="微软雅黑" w:eastAsia="微软雅黑" w:hAnsi="微软雅黑" w:cs="微软雅黑" w:hint="eastAsia"/>
                <w:sz w:val="22"/>
                <w:szCs w:val="22"/>
                <w:lang w:bidi="ar-SA"/>
              </w:rPr>
              <w:t>信号设计工程师、信号</w:t>
            </w:r>
            <w:r w:rsidR="005953B4">
              <w:rPr>
                <w:rFonts w:ascii="微软雅黑" w:eastAsia="微软雅黑" w:hAnsi="微软雅黑" w:cs="微软雅黑" w:hint="eastAsia"/>
                <w:sz w:val="22"/>
                <w:szCs w:val="22"/>
                <w:lang w:bidi="ar-SA"/>
              </w:rPr>
              <w:t>调试</w:t>
            </w:r>
            <w:r>
              <w:rPr>
                <w:rFonts w:ascii="微软雅黑" w:eastAsia="微软雅黑" w:hAnsi="微软雅黑" w:cs="微软雅黑" w:hint="eastAsia"/>
                <w:sz w:val="22"/>
                <w:szCs w:val="22"/>
                <w:lang w:bidi="ar-SA"/>
              </w:rPr>
              <w:t>工程师……</w:t>
            </w:r>
          </w:p>
        </w:tc>
        <w:tc>
          <w:tcPr>
            <w:tcW w:w="4850" w:type="dxa"/>
            <w:vMerge/>
          </w:tcPr>
          <w:p w14:paraId="3F5CDBAA" w14:textId="77777777" w:rsidR="0003273B" w:rsidRDefault="0003273B">
            <w:pPr>
              <w:rPr>
                <w:rFonts w:ascii="微软雅黑" w:eastAsia="微软雅黑" w:hAnsi="微软雅黑" w:cs="微软雅黑"/>
                <w:b/>
                <w:bCs/>
                <w:sz w:val="32"/>
              </w:rPr>
            </w:pPr>
          </w:p>
        </w:tc>
      </w:tr>
    </w:tbl>
    <w:p w14:paraId="58A01448" w14:textId="77777777" w:rsidR="0003273B" w:rsidRDefault="00000000" w:rsidP="00E8569B">
      <w:pPr>
        <w:numPr>
          <w:ilvl w:val="0"/>
          <w:numId w:val="1"/>
        </w:numPr>
        <w:spacing w:beforeLines="50" w:before="156" w:line="360" w:lineRule="auto"/>
        <w:rPr>
          <w:rFonts w:ascii="微软雅黑" w:eastAsia="微软雅黑" w:hAnsi="微软雅黑" w:cs="微软雅黑"/>
          <w:b/>
          <w:bCs/>
          <w:sz w:val="28"/>
          <w:szCs w:val="22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2"/>
        </w:rPr>
        <w:t>招聘流程</w:t>
      </w:r>
    </w:p>
    <w:p w14:paraId="1036F8DB" w14:textId="77777777" w:rsidR="0003273B" w:rsidRDefault="00000000">
      <w:pPr>
        <w:spacing w:line="360" w:lineRule="auto"/>
        <w:ind w:firstLineChars="200" w:firstLine="440"/>
        <w:jc w:val="left"/>
        <w:rPr>
          <w:rFonts w:ascii="微软雅黑" w:eastAsia="微软雅黑" w:hAnsi="微软雅黑" w:cs="微软雅黑"/>
          <w:sz w:val="22"/>
          <w:szCs w:val="22"/>
          <w:lang w:val="zh-CN"/>
        </w:rPr>
      </w:pPr>
      <w:r>
        <w:rPr>
          <w:rFonts w:ascii="微软雅黑" w:eastAsia="微软雅黑" w:hAnsi="微软雅黑" w:cs="微软雅黑" w:hint="eastAsia"/>
          <w:sz w:val="22"/>
          <w:szCs w:val="22"/>
          <w:lang w:val="zh-CN"/>
        </w:rPr>
        <w:t>网申-线上笔试（部分技术岗位）-线下宣讲-线上/线下面试-offer-签约</w:t>
      </w:r>
    </w:p>
    <w:p w14:paraId="27F5B636" w14:textId="77777777" w:rsidR="0003273B" w:rsidRDefault="00000000">
      <w:pPr>
        <w:spacing w:line="360" w:lineRule="auto"/>
        <w:ind w:firstLineChars="200" w:firstLine="440"/>
        <w:jc w:val="left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网申时可向学长学姐及身边的校园大使获取</w:t>
      </w:r>
      <w:r>
        <w:rPr>
          <w:rFonts w:ascii="微软雅黑" w:eastAsia="微软雅黑" w:hAnsi="微软雅黑" w:cs="微软雅黑" w:hint="eastAsia"/>
          <w:b/>
          <w:bCs/>
          <w:sz w:val="22"/>
          <w:szCs w:val="22"/>
        </w:rPr>
        <w:t>内推码</w:t>
      </w:r>
      <w:r>
        <w:rPr>
          <w:rFonts w:ascii="微软雅黑" w:eastAsia="微软雅黑" w:hAnsi="微软雅黑" w:cs="微软雅黑" w:hint="eastAsia"/>
          <w:sz w:val="22"/>
          <w:szCs w:val="22"/>
        </w:rPr>
        <w:t>，通过内推投递简历，所有岗位简历</w:t>
      </w:r>
      <w:r>
        <w:rPr>
          <w:rFonts w:ascii="微软雅黑" w:eastAsia="微软雅黑" w:hAnsi="微软雅黑" w:cs="微软雅黑" w:hint="eastAsia"/>
          <w:b/>
          <w:bCs/>
          <w:sz w:val="22"/>
          <w:szCs w:val="22"/>
        </w:rPr>
        <w:t>免初筛</w:t>
      </w:r>
      <w:r>
        <w:rPr>
          <w:rFonts w:ascii="微软雅黑" w:eastAsia="微软雅黑" w:hAnsi="微软雅黑" w:cs="微软雅黑" w:hint="eastAsia"/>
          <w:sz w:val="22"/>
          <w:szCs w:val="22"/>
        </w:rPr>
        <w:t>，部分岗位</w:t>
      </w:r>
      <w:r>
        <w:rPr>
          <w:rFonts w:ascii="微软雅黑" w:eastAsia="微软雅黑" w:hAnsi="微软雅黑" w:cs="微软雅黑" w:hint="eastAsia"/>
          <w:b/>
          <w:bCs/>
          <w:sz w:val="22"/>
          <w:szCs w:val="22"/>
        </w:rPr>
        <w:t>直通面试</w:t>
      </w:r>
      <w:r>
        <w:rPr>
          <w:rFonts w:ascii="微软雅黑" w:eastAsia="微软雅黑" w:hAnsi="微软雅黑" w:cs="微软雅黑" w:hint="eastAsia"/>
          <w:sz w:val="22"/>
          <w:szCs w:val="22"/>
        </w:rPr>
        <w:t>，更高概率拿 offer ！</w:t>
      </w:r>
    </w:p>
    <w:sectPr w:rsidR="0003273B">
      <w:pgSz w:w="11906" w:h="16838"/>
      <w:pgMar w:top="624" w:right="720" w:bottom="283" w:left="720" w:header="851" w:footer="992" w:gutter="0"/>
      <w:cols w:space="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2B3B4F" w14:textId="77777777" w:rsidR="00707946" w:rsidRDefault="00707946">
      <w:r>
        <w:separator/>
      </w:r>
    </w:p>
  </w:endnote>
  <w:endnote w:type="continuationSeparator" w:id="0">
    <w:p w14:paraId="4791849D" w14:textId="77777777" w:rsidR="00707946" w:rsidRDefault="00707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楷体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7269E" w14:textId="77777777" w:rsidR="0003273B" w:rsidRPr="008B5FAB" w:rsidRDefault="00000000">
    <w:pPr>
      <w:spacing w:line="360" w:lineRule="auto"/>
      <w:rPr>
        <w:rFonts w:ascii="微软雅黑" w:eastAsia="微软雅黑" w:hAnsi="微软雅黑" w:cs="微软雅黑"/>
        <w:b/>
        <w:bCs/>
        <w:sz w:val="22"/>
        <w:szCs w:val="22"/>
      </w:rPr>
    </w:pPr>
    <w:r w:rsidRPr="008B5FAB">
      <w:rPr>
        <w:rFonts w:ascii="微软雅黑" w:eastAsia="微软雅黑" w:hAnsi="微软雅黑" w:cs="微软雅黑" w:hint="eastAsia"/>
        <w:b/>
        <w:bCs/>
        <w:sz w:val="22"/>
        <w:szCs w:val="22"/>
      </w:rPr>
      <w:t>公司地址：杭州市临安区众合科技青山湖科技城总部园区 /杭州市滨江区江汉路1785号双城国际4号楼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2087D" w14:textId="77777777" w:rsidR="0003273B" w:rsidRDefault="0003273B">
    <w:pPr>
      <w:pStyle w:val="a4"/>
      <w:tabs>
        <w:tab w:val="clear" w:pos="4153"/>
        <w:tab w:val="center" w:pos="523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B417A" w14:textId="77777777" w:rsidR="00707946" w:rsidRDefault="00707946">
      <w:r>
        <w:separator/>
      </w:r>
    </w:p>
  </w:footnote>
  <w:footnote w:type="continuationSeparator" w:id="0">
    <w:p w14:paraId="23E1B097" w14:textId="77777777" w:rsidR="00707946" w:rsidRDefault="007079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C48C9" w14:textId="77777777" w:rsidR="0003273B" w:rsidRDefault="0003273B">
    <w:pPr>
      <w:pStyle w:val="a5"/>
      <w:pBdr>
        <w:bottom w:val="none" w:sz="0" w:space="1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4C2DF" w14:textId="77777777" w:rsidR="0003273B" w:rsidRDefault="00000000">
    <w:pPr>
      <w:pStyle w:val="a5"/>
      <w:pBdr>
        <w:bottom w:val="none" w:sz="0" w:space="0" w:color="auto"/>
      </w:pBdr>
      <w:jc w:val="both"/>
    </w:pPr>
    <w:r>
      <w:rPr>
        <w:rFonts w:hint="eastAsia"/>
        <w:noProof/>
      </w:rPr>
      <w:drawing>
        <wp:inline distT="0" distB="0" distL="114300" distR="114300" wp14:anchorId="106FDAF7" wp14:editId="2E2FE59C">
          <wp:extent cx="1143635" cy="329565"/>
          <wp:effectExtent l="0" t="0" r="12065" b="635"/>
          <wp:docPr id="8" name="图片 8" descr="ee6ad87857435ee1a802001d1ae28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ee6ad87857435ee1a802001d1ae288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635" cy="329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82FFA" w14:textId="77777777" w:rsidR="0003273B" w:rsidRDefault="0003273B">
    <w:pPr>
      <w:pStyle w:val="a5"/>
      <w:pBdr>
        <w:bottom w:val="none" w:sz="0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F2DB59"/>
    <w:multiLevelType w:val="singleLevel"/>
    <w:tmpl w:val="79F2DB59"/>
    <w:lvl w:ilvl="0">
      <w:start w:val="1"/>
      <w:numFmt w:val="chineseCounting"/>
      <w:suff w:val="nothing"/>
      <w:lvlText w:val="%1、"/>
      <w:lvlJc w:val="left"/>
      <w:rPr>
        <w:rFonts w:ascii="微软雅黑" w:eastAsia="微软雅黑" w:hAnsi="微软雅黑" w:hint="eastAsia"/>
        <w:b/>
        <w:bCs/>
      </w:rPr>
    </w:lvl>
  </w:abstractNum>
  <w:num w:numId="1" w16cid:durableId="10945968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evenAndOddHeaders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WVmYzVkMjhlZDk2MzkxMjBjYThmMWNlYTFmMDdmY2YifQ=="/>
  </w:docVars>
  <w:rsids>
    <w:rsidRoot w:val="6C1A6CD2"/>
    <w:rsid w:val="0003273B"/>
    <w:rsid w:val="000C3F22"/>
    <w:rsid w:val="003F2F35"/>
    <w:rsid w:val="00400877"/>
    <w:rsid w:val="004C1D7B"/>
    <w:rsid w:val="00502404"/>
    <w:rsid w:val="00524B34"/>
    <w:rsid w:val="00594C1D"/>
    <w:rsid w:val="005953B4"/>
    <w:rsid w:val="00620846"/>
    <w:rsid w:val="00707946"/>
    <w:rsid w:val="007602A0"/>
    <w:rsid w:val="008B5FAB"/>
    <w:rsid w:val="00991A25"/>
    <w:rsid w:val="00A34E90"/>
    <w:rsid w:val="00A40874"/>
    <w:rsid w:val="00E16C36"/>
    <w:rsid w:val="00E8569B"/>
    <w:rsid w:val="044F696A"/>
    <w:rsid w:val="0E5238ED"/>
    <w:rsid w:val="0FDD1BAE"/>
    <w:rsid w:val="103868FA"/>
    <w:rsid w:val="14005CEE"/>
    <w:rsid w:val="141B3F1E"/>
    <w:rsid w:val="244B0E6B"/>
    <w:rsid w:val="2EDE304F"/>
    <w:rsid w:val="2F4069B0"/>
    <w:rsid w:val="343D121D"/>
    <w:rsid w:val="366927E0"/>
    <w:rsid w:val="36CA2A2D"/>
    <w:rsid w:val="383357D0"/>
    <w:rsid w:val="3C37699B"/>
    <w:rsid w:val="3D51281E"/>
    <w:rsid w:val="41D82D19"/>
    <w:rsid w:val="424A7BE3"/>
    <w:rsid w:val="4EEC69E4"/>
    <w:rsid w:val="4F424748"/>
    <w:rsid w:val="4F55706A"/>
    <w:rsid w:val="53413A33"/>
    <w:rsid w:val="549A32A5"/>
    <w:rsid w:val="587967D8"/>
    <w:rsid w:val="5E941E1C"/>
    <w:rsid w:val="5F000D08"/>
    <w:rsid w:val="6C1A6CD2"/>
    <w:rsid w:val="6F0211E2"/>
    <w:rsid w:val="70EF0F9D"/>
    <w:rsid w:val="75F17558"/>
    <w:rsid w:val="79A35196"/>
    <w:rsid w:val="7A4D3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2F5EDBC"/>
  <w15:docId w15:val="{6B2B99BD-745E-4903-B3F9-5D3EC9CAE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2">
    <w:name w:val="heading 2"/>
    <w:basedOn w:val="a"/>
    <w:next w:val="a"/>
    <w:uiPriority w:val="1"/>
    <w:qFormat/>
    <w:pPr>
      <w:spacing w:before="61"/>
      <w:ind w:left="840"/>
      <w:outlineLvl w:val="1"/>
    </w:pPr>
    <w:rPr>
      <w:rFonts w:ascii="宋体" w:hAnsi="宋体" w:cs="宋体"/>
      <w:b/>
      <w:bCs/>
      <w:sz w:val="24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rFonts w:ascii="宋体" w:hAnsi="宋体" w:cs="宋体"/>
      <w:sz w:val="24"/>
      <w:lang w:val="zh-CN" w:bidi="zh-CN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7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ttec.com" TargetMode="External"/><Relationship Id="rId13" Type="http://schemas.openxmlformats.org/officeDocument/2006/relationships/header" Target="header3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375BD4-530B-4755-80FA-779CC0387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155</Words>
  <Characters>887</Characters>
  <Application>Microsoft Office Word</Application>
  <DocSecurity>0</DocSecurity>
  <Lines>7</Lines>
  <Paragraphs>2</Paragraphs>
  <ScaleCrop>false</ScaleCrop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afc</dc:creator>
  <cp:lastModifiedBy>Administrator</cp:lastModifiedBy>
  <cp:revision>6</cp:revision>
  <dcterms:created xsi:type="dcterms:W3CDTF">2022-08-19T07:07:00Z</dcterms:created>
  <dcterms:modified xsi:type="dcterms:W3CDTF">2022-08-23T02:48:00Z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8B478711C9DA4AEEB8799C405F3D94DF</vt:lpwstr>
  </property>
</Properties>
</file>