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星环科技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3届秋季校园招聘简章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用青春的热血和无畏的勇气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探索数据星未来的无限可能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让广袤无际的数据世界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因梦想而更加绚烂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加入我们，一起迈向数据星未来，重新定义属于你的星河万丈。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一、公司介绍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星环科技致力于打造企业级大数据基础软件，围绕数据的集成、存储、治理、建模、分析、挖掘和流通等数据全生命周期提供基础软件与服务，构建明日数据世界。公司以上海为总部，以北京、南京、广州、新加坡为区域总部，在郑州、成都、重庆、济南设有支持中心，同时在深圳、西安等地设有办事机构，并在加拿大设有海外分支机构。经过多年自主研发，星环科技建立了多个产品系列：一站式大数据基础平台TDH、分布式分析型数据库ArgoDB及交易型数据库KunDB、基于容器的智能数据云平台TDC、大数据开发工具TDS、智能分析工具Sophon和超融合大数据一体机TxData Appliance 等，并拥有多项专利技术。目前公司产品已经在十几个行业应用落地，拥有超过一千家终端用户。2016年公司成为中国首个进入Gartner数据仓库及数据管理解决方案魔力象限的厂商，且被评为最具前瞻性的远见者；2017年被IDC评为中国大数据市场领导者；2018年星环科技成为12年来全球首个完成TPC-DS测试并通过官方审计的数据库厂商；2020年再次被IDC被评为中国大数据管理平台领导者。目前星环科技已完成E轮融资。2022年 入选Gartner中国分析平台代表性厂商</w:t>
      </w:r>
      <w:r>
        <w:rPr>
          <w:rFonts w:hint="default" w:ascii="宋体" w:hAnsi="宋体" w:eastAsia="宋体" w:cs="宋体"/>
          <w:color w:val="000008"/>
          <w:kern w:val="0"/>
          <w:sz w:val="21"/>
          <w:szCs w:val="21"/>
          <w:lang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二、招聘对象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both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2023届海内外应届毕业生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both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三、招聘职位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算法类</w:t>
      </w:r>
      <w:r>
        <w:rPr>
          <w:rFonts w:hint="eastAsia" w:ascii="宋体" w:hAnsi="宋体" w:eastAsia="宋体" w:cs="宋体"/>
          <w:b w:val="0"/>
          <w:bCs w:val="0"/>
          <w:color w:val="000008"/>
          <w:kern w:val="0"/>
          <w:sz w:val="21"/>
          <w:szCs w:val="21"/>
          <w:lang w:val="en-US" w:eastAsia="zh-CN" w:bidi="ar"/>
        </w:rPr>
        <w:t>：金融工程、NLP、机器学习等。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1" w:leftChars="200" w:hanging="841" w:hanging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研发类</w:t>
      </w:r>
      <w:r>
        <w:rPr>
          <w:rFonts w:hint="eastAsia" w:ascii="宋体" w:hAnsi="宋体" w:eastAsia="宋体" w:cs="宋体"/>
          <w:b w:val="0"/>
          <w:bCs w:val="0"/>
          <w:color w:val="000008"/>
          <w:kern w:val="0"/>
          <w:sz w:val="21"/>
          <w:szCs w:val="21"/>
          <w:lang w:val="en-US" w:eastAsia="zh-CN" w:bidi="ar"/>
        </w:rPr>
        <w:t>：大数据后端、图计算、分布式计算、分布式存储、数据库内核、容器平台、数据安全、java后端、金融工程后端、AI后端、前端开发等。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测试类：</w:t>
      </w:r>
      <w:r>
        <w:rPr>
          <w:rFonts w:hint="eastAsia" w:ascii="宋体" w:hAnsi="宋体" w:eastAsia="宋体" w:cs="宋体"/>
          <w:b w:val="0"/>
          <w:bCs w:val="0"/>
          <w:color w:val="000008"/>
          <w:kern w:val="0"/>
          <w:sz w:val="21"/>
          <w:szCs w:val="21"/>
          <w:lang w:val="en-US" w:eastAsia="zh-CN" w:bidi="ar"/>
        </w:rPr>
        <w:t>测试开发、测试工程师等。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交付类：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数据工程师、数据开发工程师、大数据产品工程师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*岗位信息以校招官网为准，详见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instrText xml:space="preserve"> HYPERLINK "https://app.mokahr.com/campus_apply/transwarp"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https://app.mokahr.com/campus_apply/transwarp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工作地点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上海、北京、南京、广州、成都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五、招聘流程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简历投递—简历筛选—线上笔试—面试—offer发放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简历投递：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 xml:space="preserve"> 8月15日—11月30日</w:t>
      </w:r>
      <w:r>
        <w:rPr>
          <w:rFonts w:hint="default" w:ascii="宋体" w:hAnsi="宋体" w:eastAsia="宋体" w:cs="宋体"/>
          <w:color w:val="000008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正式批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笔面试将从</w:t>
      </w:r>
      <w:r>
        <w:rPr>
          <w:rFonts w:hint="default" w:ascii="宋体" w:hAnsi="宋体" w:eastAsia="宋体" w:cs="宋体"/>
          <w:color w:val="000008"/>
          <w:kern w:val="0"/>
          <w:sz w:val="21"/>
          <w:szCs w:val="21"/>
          <w:lang w:eastAsia="zh-CN" w:bidi="ar"/>
        </w:rPr>
        <w:t>8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月中下旬开始分批次安排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9-10月开展线上及线下宣讲会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六、企业氛围及福利待遇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1" w:leftChars="200" w:hanging="1051" w:hangingChars="5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工作平台：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技术领先、自主可控、产品丰富、多项专利技术、打造企业级大数据基础软件。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1" w:leftChars="200" w:hanging="1051" w:hangingChars="5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工作氛围：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专岗培养、技术为王、快速晋升、多地base、拒绝工具人、拒绝996、工作生活平衡、专心写代码！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1" w:leftChars="200" w:hanging="1051" w:hangingChars="5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福利待遇：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全额缴纳五险一金、上海补充公积金、福利性年假（10天）、商业保险、上海落户政策、人才租房补贴、软件人才补贴、季度优秀员工奖。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员工生活：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社团活动、团建活动、生日福利、节日活动、健身房、零食水果。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1" w:leftChars="200" w:hanging="1051" w:hangingChars="5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融入实习：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应届毕业生签订三方协议后到正式入职前来公司实习，可以提供高于市场水平的实习待遇、完善的培养激励制度、季度奖金和实习租房补贴。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1" w:leftChars="200" w:hanging="1051" w:hangingChars="5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1"/>
          <w:szCs w:val="21"/>
          <w:lang w:val="en-US" w:eastAsia="zh-CN" w:bidi="ar"/>
        </w:rPr>
        <w:t>职场进阶：</w:t>
      </w: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专业培训、知识讲座、图书角、荣誉奖、专利发明奖、专属buddy带教、每年两次调薪机会。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0" w:leftChars="200" w:hanging="1050" w:hangingChars="5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0" w:leftChars="200" w:hanging="1050" w:hangingChars="5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  <w:t>七、投递方式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PC端：https://app.mokahr.com/campus_apply/transwarp（星环招聘官网）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移动端：关注“星环科技招聘”公众号进入菜单“星招聘”选择“校园招聘”进行投递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内推：寻找在星环科技工作的学长学姐进行内推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校招邮箱：campus@transwarp.io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84400" cy="2184400"/>
            <wp:effectExtent l="0" t="0" r="0" b="0"/>
            <wp:docPr id="1" name="图片 1" descr="6728d86a704a7832476fbd6d96d8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8d86a704a7832476fbd6d96d88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  <w:t>关注星环科技招聘公众号，获取更多校招信息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0" w:leftChars="200" w:hanging="1050" w:hangingChars="5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00000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1"/>
        <w:jc w:val="both"/>
        <w:rPr>
          <w:rFonts w:hint="default" w:ascii="宋体" w:hAnsi="宋体" w:eastAsia="宋体" w:cs="宋体"/>
          <w:color w:val="000008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5"/>
          <w:szCs w:val="1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209"/>
    <w:multiLevelType w:val="singleLevel"/>
    <w:tmpl w:val="072842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TEzMWJhNDViMzY0NDBhMTIxMTlmZTE5MTljZGYifQ=="/>
  </w:docVars>
  <w:rsids>
    <w:rsidRoot w:val="00000000"/>
    <w:rsid w:val="00114003"/>
    <w:rsid w:val="00524B93"/>
    <w:rsid w:val="01AE3368"/>
    <w:rsid w:val="01CF1F76"/>
    <w:rsid w:val="02532E53"/>
    <w:rsid w:val="04277401"/>
    <w:rsid w:val="050E411D"/>
    <w:rsid w:val="054D0C50"/>
    <w:rsid w:val="05D33BE5"/>
    <w:rsid w:val="0600615C"/>
    <w:rsid w:val="06134008"/>
    <w:rsid w:val="06432556"/>
    <w:rsid w:val="069A3EBB"/>
    <w:rsid w:val="0730481F"/>
    <w:rsid w:val="077566D6"/>
    <w:rsid w:val="08586BA3"/>
    <w:rsid w:val="089506FC"/>
    <w:rsid w:val="08B51480"/>
    <w:rsid w:val="095E06A4"/>
    <w:rsid w:val="09D47900"/>
    <w:rsid w:val="0AC842C7"/>
    <w:rsid w:val="0BCE79E1"/>
    <w:rsid w:val="0C196656"/>
    <w:rsid w:val="0C663F57"/>
    <w:rsid w:val="0C943AA2"/>
    <w:rsid w:val="0CE33854"/>
    <w:rsid w:val="0D330BC5"/>
    <w:rsid w:val="0D766EC9"/>
    <w:rsid w:val="0D915D79"/>
    <w:rsid w:val="0DC91EA3"/>
    <w:rsid w:val="0DCF4D92"/>
    <w:rsid w:val="0EA07770"/>
    <w:rsid w:val="0EBE0962"/>
    <w:rsid w:val="101715F4"/>
    <w:rsid w:val="119912C8"/>
    <w:rsid w:val="11C80810"/>
    <w:rsid w:val="11FA1329"/>
    <w:rsid w:val="1225576A"/>
    <w:rsid w:val="138803CC"/>
    <w:rsid w:val="14737D82"/>
    <w:rsid w:val="14A6130A"/>
    <w:rsid w:val="14B40AFB"/>
    <w:rsid w:val="153C3D72"/>
    <w:rsid w:val="16D764BC"/>
    <w:rsid w:val="16E2324C"/>
    <w:rsid w:val="17141199"/>
    <w:rsid w:val="17670F01"/>
    <w:rsid w:val="17836BED"/>
    <w:rsid w:val="18C578E5"/>
    <w:rsid w:val="19596508"/>
    <w:rsid w:val="199D21E8"/>
    <w:rsid w:val="1A542FFA"/>
    <w:rsid w:val="1AEF0EB3"/>
    <w:rsid w:val="1B746F78"/>
    <w:rsid w:val="1C6374AD"/>
    <w:rsid w:val="1CB553CF"/>
    <w:rsid w:val="1CCB706C"/>
    <w:rsid w:val="1D8F3459"/>
    <w:rsid w:val="1E0526C2"/>
    <w:rsid w:val="1EB06519"/>
    <w:rsid w:val="20144886"/>
    <w:rsid w:val="20725D84"/>
    <w:rsid w:val="213A47C0"/>
    <w:rsid w:val="21AC6B61"/>
    <w:rsid w:val="237E7536"/>
    <w:rsid w:val="23977CA8"/>
    <w:rsid w:val="23AD54F1"/>
    <w:rsid w:val="242552B4"/>
    <w:rsid w:val="24370817"/>
    <w:rsid w:val="24EE5005"/>
    <w:rsid w:val="2515708E"/>
    <w:rsid w:val="257C1E28"/>
    <w:rsid w:val="25BF7042"/>
    <w:rsid w:val="25F52A64"/>
    <w:rsid w:val="26084682"/>
    <w:rsid w:val="2731642D"/>
    <w:rsid w:val="27734941"/>
    <w:rsid w:val="2858464E"/>
    <w:rsid w:val="285C37FC"/>
    <w:rsid w:val="288E3A74"/>
    <w:rsid w:val="289155F3"/>
    <w:rsid w:val="289B2F63"/>
    <w:rsid w:val="28C47C83"/>
    <w:rsid w:val="29B33362"/>
    <w:rsid w:val="2AC05D36"/>
    <w:rsid w:val="2AC46EA9"/>
    <w:rsid w:val="2B2B2413"/>
    <w:rsid w:val="2CD42B11"/>
    <w:rsid w:val="2CD90CE0"/>
    <w:rsid w:val="2CEC19FB"/>
    <w:rsid w:val="2D5C721A"/>
    <w:rsid w:val="2D6E48D6"/>
    <w:rsid w:val="2DAA7E84"/>
    <w:rsid w:val="2DE23B27"/>
    <w:rsid w:val="2E6609A2"/>
    <w:rsid w:val="2ECE5DDD"/>
    <w:rsid w:val="2EFF07A3"/>
    <w:rsid w:val="2F45680A"/>
    <w:rsid w:val="2F713AA3"/>
    <w:rsid w:val="2FBB13B8"/>
    <w:rsid w:val="2FEE7C31"/>
    <w:rsid w:val="3002724E"/>
    <w:rsid w:val="30EB518F"/>
    <w:rsid w:val="30F61A72"/>
    <w:rsid w:val="316569D9"/>
    <w:rsid w:val="317A26C0"/>
    <w:rsid w:val="319A347D"/>
    <w:rsid w:val="321A762B"/>
    <w:rsid w:val="33C65A3F"/>
    <w:rsid w:val="33F3315F"/>
    <w:rsid w:val="346C116D"/>
    <w:rsid w:val="34CE54F3"/>
    <w:rsid w:val="3515212D"/>
    <w:rsid w:val="356001C5"/>
    <w:rsid w:val="360B0081"/>
    <w:rsid w:val="36146F36"/>
    <w:rsid w:val="37103BA1"/>
    <w:rsid w:val="380B25BB"/>
    <w:rsid w:val="38F848ED"/>
    <w:rsid w:val="393110B2"/>
    <w:rsid w:val="3A3151DD"/>
    <w:rsid w:val="3A7F3CB7"/>
    <w:rsid w:val="3A8D375B"/>
    <w:rsid w:val="3AC82A92"/>
    <w:rsid w:val="3B5F689B"/>
    <w:rsid w:val="3C257E9C"/>
    <w:rsid w:val="3C764AEF"/>
    <w:rsid w:val="3C9439CF"/>
    <w:rsid w:val="3E817133"/>
    <w:rsid w:val="3EE66F35"/>
    <w:rsid w:val="3F5E742D"/>
    <w:rsid w:val="3FF878C8"/>
    <w:rsid w:val="401B5205"/>
    <w:rsid w:val="402204A1"/>
    <w:rsid w:val="40622E0D"/>
    <w:rsid w:val="417B46C0"/>
    <w:rsid w:val="41A27AEC"/>
    <w:rsid w:val="42C90279"/>
    <w:rsid w:val="42DA177B"/>
    <w:rsid w:val="435B61A4"/>
    <w:rsid w:val="43D10916"/>
    <w:rsid w:val="448E6105"/>
    <w:rsid w:val="45B63B66"/>
    <w:rsid w:val="462C5BD6"/>
    <w:rsid w:val="46431172"/>
    <w:rsid w:val="46A75BA4"/>
    <w:rsid w:val="47B2092D"/>
    <w:rsid w:val="47C200BA"/>
    <w:rsid w:val="482F7BFF"/>
    <w:rsid w:val="485061AB"/>
    <w:rsid w:val="4899043E"/>
    <w:rsid w:val="48FD385A"/>
    <w:rsid w:val="49156033"/>
    <w:rsid w:val="4A11580F"/>
    <w:rsid w:val="4A946440"/>
    <w:rsid w:val="4AA757C3"/>
    <w:rsid w:val="4AA90A20"/>
    <w:rsid w:val="4DF10FC8"/>
    <w:rsid w:val="4E307B69"/>
    <w:rsid w:val="4E8962DC"/>
    <w:rsid w:val="4E9518B9"/>
    <w:rsid w:val="4E9E788D"/>
    <w:rsid w:val="50747C17"/>
    <w:rsid w:val="512C5624"/>
    <w:rsid w:val="51844B18"/>
    <w:rsid w:val="51983C04"/>
    <w:rsid w:val="539D72FA"/>
    <w:rsid w:val="53D02297"/>
    <w:rsid w:val="54316AAD"/>
    <w:rsid w:val="558275C0"/>
    <w:rsid w:val="564E4202"/>
    <w:rsid w:val="56AA1175"/>
    <w:rsid w:val="579D6934"/>
    <w:rsid w:val="57DB3C3E"/>
    <w:rsid w:val="58FC58DC"/>
    <w:rsid w:val="594A5990"/>
    <w:rsid w:val="5A483F12"/>
    <w:rsid w:val="5AEC707A"/>
    <w:rsid w:val="5B7025B1"/>
    <w:rsid w:val="5BF41927"/>
    <w:rsid w:val="5DE72E0E"/>
    <w:rsid w:val="5E4F4F18"/>
    <w:rsid w:val="5ED838E9"/>
    <w:rsid w:val="5F04373C"/>
    <w:rsid w:val="601856F1"/>
    <w:rsid w:val="64255857"/>
    <w:rsid w:val="66830F8D"/>
    <w:rsid w:val="679542C8"/>
    <w:rsid w:val="682A51D2"/>
    <w:rsid w:val="68A61D34"/>
    <w:rsid w:val="68E51EE8"/>
    <w:rsid w:val="6967267B"/>
    <w:rsid w:val="6B32518D"/>
    <w:rsid w:val="6CDE55CC"/>
    <w:rsid w:val="6D4F2625"/>
    <w:rsid w:val="6E0C43BB"/>
    <w:rsid w:val="6E3136EF"/>
    <w:rsid w:val="6E330FF7"/>
    <w:rsid w:val="6E777A87"/>
    <w:rsid w:val="6E8B52E0"/>
    <w:rsid w:val="6F062997"/>
    <w:rsid w:val="70154868"/>
    <w:rsid w:val="70255B55"/>
    <w:rsid w:val="70910ED2"/>
    <w:rsid w:val="70C60851"/>
    <w:rsid w:val="717137DD"/>
    <w:rsid w:val="73721952"/>
    <w:rsid w:val="73C31078"/>
    <w:rsid w:val="74441B7D"/>
    <w:rsid w:val="78146346"/>
    <w:rsid w:val="790F2565"/>
    <w:rsid w:val="79716EF4"/>
    <w:rsid w:val="797F7D0B"/>
    <w:rsid w:val="79F40F82"/>
    <w:rsid w:val="7ABB5F85"/>
    <w:rsid w:val="7C034329"/>
    <w:rsid w:val="7D832F3F"/>
    <w:rsid w:val="7E0F249A"/>
    <w:rsid w:val="7E2E3EDA"/>
    <w:rsid w:val="7E661D73"/>
    <w:rsid w:val="7EE012CF"/>
    <w:rsid w:val="7FA37E88"/>
    <w:rsid w:val="FFB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1"/>
    <w:pPr>
      <w:outlineLvl w:val="5"/>
    </w:pPr>
    <w:rPr>
      <w:rFonts w:ascii="宋体" w:hAnsi="宋体" w:eastAsia="宋体" w:cs="宋体"/>
      <w:sz w:val="26"/>
      <w:szCs w:val="2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Office_2.7.0.4445_F1E327BC-269C-435d-A152-05C5408002CA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2021-08-10T13:47:00Z</dcterms:created>
  <dc:creator>Transwarp</dc:creator>
  <cp:lastModifiedBy>gcn</cp:lastModifiedBy>
  <dcterms:modified xsi:type="dcterms:W3CDTF">2022-08-15T10:01:38Z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  <property fmtid="{D5CDD505-2E9C-101B-9397-08002B2CF9AE}" pid="3" name="ICV">
    <vt:lpwstr>3F6A36B8098B41CB915B4B415D8B54C7</vt:lpwstr>
  </property>
</Properties>
</file>