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40"/>
        <w:jc w:val="left"/>
        <w:outlineLvl w:val="0"/>
        <w:rPr>
          <w:rFonts w:ascii="Microsoft YaHei UI" w:hAnsi="Microsoft YaHei UI" w:eastAsia="Microsoft YaHei UI" w:cs="宋体"/>
          <w:b/>
          <w:bCs/>
          <w:color w:val="333333"/>
          <w:spacing w:val="5"/>
          <w:kern w:val="36"/>
          <w:sz w:val="28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5"/>
          <w:kern w:val="36"/>
          <w:sz w:val="28"/>
        </w:rPr>
        <w:t>行遍江南清丽地 人生只合住湖州|来湖州学院理工学院 实现古今人生之夙愿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太湖之畔广聚理工英才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西塞山下共创理工未来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湖州学院理工学院</w:t>
      </w: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为您事业发展的梦想赋能</w:t>
      </w:r>
    </w:p>
    <w:p>
      <w:pPr>
        <w:widowControl/>
        <w:spacing w:after="100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竭诚欢迎海内外人才加盟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01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引进待遇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 学校待遇 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1.人才可享受学校购房补贴、安家费、租房补贴和科研启动费等引进待遇: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顶尖/领军人才（A类）：面议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学科带头人（B1类）：220万元-440万元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学科带头人（B2类）：130万元-190万元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学科方向负责人（C类）：95万元-130万元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学术骨干（D类）：80万元-110万元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青年博士（E类）：45万元-100万元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优秀人才（F类）：45万元-65万元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2.其他待遇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（1）学校负责安排顶尖/领军人才（A类）和学科带头人（B类）人才配偶的工作岗位。根据工作需要和上级部门有关政策，酌情帮助其他层次人才的配偶落实工作岗位。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（2）学校实施人才培养资助计划，入选培养计划者，可享受校内人才津贴。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（3）博士到岗工作可享受三年副教授绩效待遇。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（4）享受带薪寒暑假期，疗休养等工会福利待遇。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·湖州市待遇 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1.经湖州市认定具有较强创新创业能力的国内外顶尖人才、国家级领军人才、省级领军人才、市级领军人才和高级人才，最高可享受600万元、330万元、220万元、150万元和90万元的安家、购房和租房补贴。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2.全日制博士、副高以上专技人才和全日制硕士最高可享受市（区）55万元、35万元和32万元的安家、购房和租房补贴。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3.全职新引进的博士研究生，享受3年内每月3000元的双创补贴。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4.引进人才业绩突出的可由学校推荐申报湖州市“南太湖精英计划”。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5.来湖全职工作满一年后可申报湖州市“南太湖特支计划”，入选后最高可获40万元人才津贴资助。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湖州市各类补贴以湖组〔2021〕4号文件、湖委发〔2020〕8号等文件为依据，具体以人才引进时湖州市颁布的文件为准，补贴申请手续由人才根据湖州市相关文件细则办理。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02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岗位需求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·顶尖领军人才  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面向全球，引进顶尖/领军人才。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涉及学科：</w:t>
      </w:r>
      <w:r>
        <w:rPr>
          <w:rFonts w:ascii="宋体" w:hAnsi="宋体" w:eastAsia="宋体" w:cs="宋体"/>
          <w:kern w:val="0"/>
          <w:sz w:val="24"/>
          <w:szCs w:val="24"/>
        </w:rPr>
        <w:t>计算机科学与技术、电子科学与技术、信息与通信工程、控制科学与工程、机械工程、材料科学与工程、生物学或生态学、药学等学科。引进待遇“一人一议”。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顶尖人才包括：</w:t>
      </w:r>
      <w:r>
        <w:rPr>
          <w:rFonts w:ascii="宋体" w:hAnsi="宋体" w:eastAsia="宋体" w:cs="宋体"/>
          <w:kern w:val="0"/>
          <w:sz w:val="24"/>
          <w:szCs w:val="24"/>
        </w:rPr>
        <w:t>诺贝尔奖、菲尔兹奖、图灵奖等国际大奖获得者、海内外院士及海内外具有与此相当学术地位和成就的专家学者。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领军人才包括：</w:t>
      </w:r>
      <w:r>
        <w:rPr>
          <w:rFonts w:ascii="宋体" w:hAnsi="宋体" w:eastAsia="宋体" w:cs="宋体"/>
          <w:kern w:val="0"/>
          <w:sz w:val="24"/>
          <w:szCs w:val="24"/>
        </w:rPr>
        <w:t>浙江省“鲲鹏行动”计划入选者、小型国家院士、国家级领军人才、国家“万人计划”人才、国家杰青及海内外具有与此相当学术地位和成就的专家学者。</w:t>
      </w:r>
    </w:p>
    <w:p>
      <w:pPr>
        <w:rPr>
          <w:rFonts w:hint="eastAsia"/>
        </w:rPr>
      </w:pPr>
    </w:p>
    <w:p>
      <w:pPr>
        <w:pStyle w:val="6"/>
        <w:spacing w:before="0" w:beforeAutospacing="0" w:after="0" w:afterAutospacing="0"/>
      </w:pPr>
      <w:r>
        <w:rPr>
          <w:rStyle w:val="9"/>
        </w:rPr>
        <w:t>· 学科带头人、方向负责人 </w:t>
      </w:r>
    </w:p>
    <w:tbl>
      <w:tblPr>
        <w:tblStyle w:val="7"/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70"/>
        <w:gridCol w:w="1425"/>
        <w:gridCol w:w="3270"/>
        <w:gridCol w:w="147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岗位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一级学科</w:t>
            </w:r>
          </w:p>
        </w:tc>
        <w:tc>
          <w:tcPr>
            <w:tcW w:w="32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学科专业要求</w:t>
            </w:r>
          </w:p>
        </w:tc>
        <w:tc>
          <w:tcPr>
            <w:tcW w:w="14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学历/学位要求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理工学院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电子科学与技术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电子科学与技术类、信息与通信工程类、仪器科学与技术类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学科带头人要求正高职称、方向负责人要求副高以上职称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信息与通讯工程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物理学类、光学工程类、仪器科学与技术类、电子科学与技术类、信息与通信工程类、材料科学与工程类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计算机科学与技术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计算机科学与技术类、控制科学与工程类、软件工程类、网络空间安全类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控制科学与工程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控制科学与工程类、仪器科学与技术类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电气工程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电气工程类、动力工程及工程热物理类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机械工程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力学类、机械工程类、控制科学与工程类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材料科学与工程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材料科学与工程类、化学类、化学工程与技术类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药学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药学类、化学类、化学工程与技术类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生物学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生物工程类、生物学类、植物保护类、食品科学与工程类、作物学类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临床医学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护理学类、临床医学类、基础医学类、中医学类、药学类、公共卫生与预防医学类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</w:rPr>
      </w:pPr>
    </w:p>
    <w:p>
      <w:pPr>
        <w:pStyle w:val="6"/>
        <w:spacing w:before="0" w:beforeAutospacing="0" w:after="0" w:afterAutospacing="0"/>
        <w:rPr>
          <w:rStyle w:val="9"/>
          <w:rFonts w:hint="eastAsia"/>
        </w:rPr>
      </w:pPr>
      <w:r>
        <w:rPr>
          <w:rStyle w:val="9"/>
          <w:rFonts w:hint="eastAsia"/>
        </w:rPr>
        <w:t>·专任教师 </w:t>
      </w:r>
    </w:p>
    <w:tbl>
      <w:tblPr>
        <w:tblStyle w:val="7"/>
        <w:tblpPr w:leftFromText="180" w:rightFromText="180" w:vertAnchor="text" w:horzAnchor="page" w:tblpX="1364" w:tblpY="420"/>
        <w:tblOverlap w:val="never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1022"/>
        <w:gridCol w:w="1622"/>
        <w:gridCol w:w="2659"/>
        <w:gridCol w:w="1713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二级学院</w:t>
            </w:r>
          </w:p>
        </w:tc>
        <w:tc>
          <w:tcPr>
            <w:tcW w:w="16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一级学科</w:t>
            </w:r>
          </w:p>
        </w:tc>
        <w:tc>
          <w:tcPr>
            <w:tcW w:w="2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学科专业要求</w:t>
            </w:r>
          </w:p>
        </w:tc>
        <w:tc>
          <w:tcPr>
            <w:tcW w:w="17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学历/学位要求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理工学院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电子科学与技术、信息与通讯工程、计算机科学与技术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物理学类、光学工程类、仪器科学与技术类、电子科学与技术类、信息与通信工程类、材料科学与工程类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电子科学与技术类、信息与通信工程类、仪器科学与技术类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计算机科学与技术类、控制科学与工程类、软件工程类、网络空间安全类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理工学院</w:t>
            </w: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电气工程、控制科学与工程、机械工程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控制科学与工程类、仪器科学与技术类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电气工程类、动力工程及工程热物理类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力学类、机械工程类、控制科学与工程类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材料科学与工程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材料科学与工程类、化学类、化学工程与技术类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已招满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药学、生物学、临床医学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药学类、化学类、化学工程与技术类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生物工程类、生物学类、植物保护类、食品科学与工程类、作物学类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护理学类、临床医学类、基础医学类、中医学类、药学类、公共卫生与预防医学类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研究生/博士或硕士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center"/>
              <w:textAlignment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硕士研究生其本科或硕士须毕业于双一流高校或学科，或国外QS排名前200院校；其中护理学类硕士研究生作为紧缺急需类人才可适当放宽</w:t>
            </w:r>
          </w:p>
        </w:tc>
      </w:tr>
    </w:tbl>
    <w:p>
      <w:pPr>
        <w:pStyle w:val="6"/>
        <w:spacing w:before="0" w:beforeAutospacing="0" w:after="0" w:afterAutospacing="0"/>
        <w:jc w:val="center"/>
        <w:rPr>
          <w:rStyle w:val="9"/>
          <w:rFonts w:hint="eastAsia"/>
        </w:rPr>
      </w:pPr>
    </w:p>
    <w:p>
      <w:pPr>
        <w:pStyle w:val="6"/>
        <w:spacing w:before="0" w:beforeAutospacing="0" w:after="0" w:afterAutospacing="0"/>
        <w:rPr>
          <w:rStyle w:val="9"/>
          <w:rFonts w:hint="eastAsia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03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学校位置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湖州学院位于“绿水青山就是金山银山”理念诞生地、美丽乡村建设发源地、生态文明先行地的湖州。湖州是一座有着2300多年建城史的国家历史文化名城，也是环太湖地区唯一因湖得名的江南城市，拥有全国首个地市级生态文明先行示范区、绿色金融改革创新试验区、中国制造2025试点示范城市等国家级名片，新时代的湖州更是拥有“在湖州看见美丽中国”的亮丽品牌。湖州地处长三角中心区域，交通便利、区位优势明显，离杭州75公里、上海130公里、南京220公里，与苏州、无锡隔太湖相望，高铁网络贯通，是长三角新兴的“十字型”区域交通中心，随着湖苏沪铁路建成通车，将形成覆盖长三角主要城市“1小时交通圈”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1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alt="图片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B8yWdNIA&#10;AAADAQAADwAAAAAAAAABACAAAAAiAAAAZHJzL2Rvd25yZXYueG1sUEsBAhQAFAAAAAgAh07iQE/7&#10;vcyzAQAAcAMAAA4AAAAAAAAAAQAgAAAAIQEAAGRycy9lMm9Eb2MueG1sUEsFBgAAAAAGAAYAWQEA&#10;AEY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6547485</wp:posOffset>
            </wp:positionV>
            <wp:extent cx="3054985" cy="2667000"/>
            <wp:effectExtent l="0" t="0" r="12065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498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1123315</wp:posOffset>
            </wp:positionH>
            <wp:positionV relativeFrom="paragraph">
              <wp:posOffset>-257175</wp:posOffset>
            </wp:positionV>
            <wp:extent cx="2931795" cy="2559685"/>
            <wp:effectExtent l="0" t="0" r="1905" b="1206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湖州学院是一所全日制公办普通本科高等学校，前身是成立于1999年的湖州师范学院求真学院。2021年1月，经教育部同意转设为公办普通本科高校，更名为湖州学院。学校现为浙江省应用型高校建设试点院校。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学校新校区位于浙江省四大湾区之一的南太湖新区西塞“科学谷”，规划用地1000亩，建筑面积约40万平方米。新校区建设秉持“亚洲最美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山地</w:t>
      </w:r>
      <w:r>
        <w:rPr>
          <w:rFonts w:ascii="宋体" w:hAnsi="宋体" w:eastAsia="宋体" w:cs="宋体"/>
          <w:kern w:val="0"/>
          <w:sz w:val="24"/>
          <w:szCs w:val="24"/>
        </w:rPr>
        <w:t>大学”理念，集现代化、智慧化、生态化、人文化于一体，将于2024年落成使用。现有工学、理学、经济学、医学、文学、艺术学等学科门类，拥有1所附属医院，与电子科技大学长三角研究院（湖州）为战略合作伙伴。学校现有以理工类专业为主的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ascii="宋体" w:hAnsi="宋体" w:eastAsia="宋体" w:cs="宋体"/>
          <w:kern w:val="0"/>
          <w:sz w:val="24"/>
          <w:szCs w:val="24"/>
        </w:rPr>
        <w:t>个本科专业，全日制在校生近8000人，规划在校生规模达到10000人。学校现拥有机械工程、药学2个省一流学科，在电子信息、健康护理、经济贸易等方向建有省重点专业1个、省一流本科专业建设点4个、省新兴特色专业3个、省优势特色专业2个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      面对新时代高等教育高质量发展机遇，学校将始终坚持社会主义办学方向，落实立德树人根本任务，努力提高学校核心竞争力，为长三角一体化发展提供人才支撑与智力支持，为加快建设全国知名、特色鲜明的高水平应用型大学而努力奋斗！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04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联系方式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联系地址：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浙江省湖州市学士路1号湖州学院人事处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学校主页：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https://www.zjhzu.edu.cn/</w:t>
      </w:r>
      <w:bookmarkStart w:id="0" w:name="_GoBack"/>
      <w:bookmarkEnd w:id="0"/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投递简历邮件主题：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姓名+学历学位+应聘目标二级学院+引进类型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应聘人员填写《湖州学院人才应聘报名表》（附件详情请见文末的获取链接），连同个人简历及相关支撑材料（PDF或JPG格式）发至简历投递邮箱。</w:t>
      </w:r>
    </w:p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696"/>
        <w:gridCol w:w="2708"/>
        <w:gridCol w:w="27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学院（部门）</w:t>
            </w:r>
          </w:p>
        </w:tc>
        <w:tc>
          <w:tcPr>
            <w:tcW w:w="16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rStyle w:val="9"/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简历投递邮箱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人事处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莫老师 陈老师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13587230455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10" w:afterAutospacing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13957297726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"mailto:rsczp@zjhu.edu.cn"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lang w:val="en-US"/>
              </w:rPr>
              <w:t>rsc@zjhzu.edu.cn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A5A5A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0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理工学院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rFonts w:hint="default"/>
                <w:color w:val="333333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刘老师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18768259702</w:t>
            </w:r>
          </w:p>
        </w:tc>
        <w:tc>
          <w:tcPr>
            <w:tcW w:w="27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liuye@zjhzu.edu.cn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附件获取链接:</w:t>
      </w:r>
    </w:p>
    <w:p>
      <w:pPr>
        <w:widowControl/>
        <w:spacing w:after="1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https://pan.baidu.com/s/17WCi4-dbBdhsPTTXe9s8IQ 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提取码:2857</w:t>
      </w:r>
    </w:p>
    <w:p>
      <w:pPr>
        <w:pStyle w:val="6"/>
        <w:spacing w:before="0" w:beforeAutospacing="0" w:after="0" w:afterAutospacing="0"/>
        <w:rPr>
          <w:rStyle w:val="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AE"/>
    <w:rsid w:val="00311874"/>
    <w:rsid w:val="00484108"/>
    <w:rsid w:val="00C70F37"/>
    <w:rsid w:val="00E558AE"/>
    <w:rsid w:val="0376304E"/>
    <w:rsid w:val="05A40E34"/>
    <w:rsid w:val="0A0519C7"/>
    <w:rsid w:val="19041FF7"/>
    <w:rsid w:val="1DFC0696"/>
    <w:rsid w:val="3473138C"/>
    <w:rsid w:val="367333B4"/>
    <w:rsid w:val="3DA45EFE"/>
    <w:rsid w:val="485F15E4"/>
    <w:rsid w:val="51C0666C"/>
    <w:rsid w:val="5E6E39A7"/>
    <w:rsid w:val="74484B13"/>
    <w:rsid w:val="7D2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2945</Words>
  <Characters>3158</Characters>
  <Lines>18</Lines>
  <Paragraphs>5</Paragraphs>
  <TotalTime>1</TotalTime>
  <ScaleCrop>false</ScaleCrop>
  <LinksUpToDate>false</LinksUpToDate>
  <CharactersWithSpaces>3184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2022-01-30T12:46:00Z</dcterms:created>
  <dc:creator>lenovo</dc:creator>
  <cp:lastModifiedBy>小葵花</cp:lastModifiedBy>
  <dcterms:modified xsi:type="dcterms:W3CDTF">2022-04-04T10:49:59Z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F37AACE7C17F40BEACD3EF2FF83697EC</vt:lpwstr>
  </property>
</Properties>
</file>