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0"/>
        <w:rPr>
          <w:rFonts w:ascii="微软雅黑" w:hAnsi="微软雅黑" w:eastAsia="微软雅黑" w:cs="宋体"/>
          <w:b/>
          <w:bCs/>
          <w:color w:val="333333"/>
          <w:spacing w:val="8"/>
          <w:kern w:val="36"/>
          <w:sz w:val="28"/>
          <w:szCs w:val="33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36"/>
          <w:sz w:val="28"/>
          <w:szCs w:val="33"/>
        </w:rPr>
        <w:t>天合光能2022届春季校园招聘简章</w:t>
      </w:r>
    </w:p>
    <w:p>
      <w:pPr>
        <w:pStyle w:val="11"/>
        <w:spacing w:line="0" w:lineRule="atLeast"/>
        <w:ind w:firstLine="392"/>
        <w:jc w:val="left"/>
        <w:rPr>
          <w:rFonts w:ascii="微软雅黑" w:hAnsi="微软雅黑" w:eastAsia="微软雅黑" w:cs="宋体"/>
          <w:bCs/>
          <w:color w:val="333333"/>
          <w:spacing w:val="8"/>
          <w:kern w:val="36"/>
          <w:sz w:val="18"/>
          <w:szCs w:val="21"/>
        </w:rPr>
      </w:pPr>
      <w:r>
        <w:rPr>
          <w:rFonts w:hint="eastAsia" w:ascii="微软雅黑" w:hAnsi="微软雅黑" w:eastAsia="微软雅黑" w:cs="宋体"/>
          <w:bCs/>
          <w:color w:val="333333"/>
          <w:spacing w:val="8"/>
          <w:kern w:val="36"/>
          <w:sz w:val="18"/>
          <w:szCs w:val="21"/>
        </w:rPr>
        <w:t>股票代码：</w:t>
      </w:r>
      <w:r>
        <w:rPr>
          <w:rFonts w:ascii="微软雅黑" w:hAnsi="微软雅黑" w:eastAsia="微软雅黑" w:cs="宋体"/>
          <w:bCs/>
          <w:color w:val="333333"/>
          <w:spacing w:val="8"/>
          <w:kern w:val="36"/>
          <w:sz w:val="18"/>
          <w:szCs w:val="21"/>
        </w:rPr>
        <w:t>688599</w:t>
      </w:r>
    </w:p>
    <w:p>
      <w:pPr>
        <w:pStyle w:val="11"/>
        <w:spacing w:line="0" w:lineRule="atLeast"/>
        <w:ind w:firstLineChars="0"/>
        <w:rPr>
          <w:rFonts w:ascii="微软雅黑" w:hAnsi="微软雅黑" w:eastAsia="微软雅黑" w:cs="宋体"/>
          <w:bCs/>
          <w:color w:val="333333"/>
          <w:spacing w:val="8"/>
          <w:kern w:val="36"/>
          <w:sz w:val="18"/>
          <w:szCs w:val="21"/>
        </w:rPr>
      </w:pPr>
      <w:r>
        <w:rPr>
          <w:rFonts w:hint="eastAsia" w:ascii="微软雅黑" w:hAnsi="微软雅黑" w:eastAsia="微软雅黑" w:cs="宋体"/>
          <w:bCs/>
          <w:color w:val="333333"/>
          <w:spacing w:val="8"/>
          <w:kern w:val="36"/>
          <w:sz w:val="18"/>
          <w:szCs w:val="21"/>
        </w:rPr>
        <w:t>公司官网：</w:t>
      </w:r>
      <w:r>
        <w:rPr>
          <w:rFonts w:ascii="微软雅黑" w:hAnsi="微软雅黑" w:eastAsia="微软雅黑" w:cs="宋体"/>
          <w:bCs/>
          <w:color w:val="333333"/>
          <w:spacing w:val="8"/>
          <w:kern w:val="36"/>
          <w:sz w:val="18"/>
          <w:szCs w:val="21"/>
        </w:rPr>
        <w:t>https://www.trinasolar.com/cn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公司简介</w:t>
      </w:r>
    </w:p>
    <w:p>
      <w:pPr>
        <w:pStyle w:val="11"/>
        <w:ind w:left="420" w:firstLine="0" w:firstLineChars="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天合光能股份有限公司（股票简称：天合光能；</w:t>
      </w:r>
      <w:r>
        <w:rPr>
          <w:rFonts w:ascii="微软雅黑" w:hAnsi="微软雅黑" w:eastAsia="微软雅黑"/>
          <w:sz w:val="18"/>
        </w:rPr>
        <w:t>）创立于1997年，是全球领先的光伏智慧能源整体解决方案提供商，业务覆盖光伏组件的研发、生产和销售，电站及系统产品，光伏发电及运维服务、智能微网及多能系统的开发和销售以及能源云平台运营等。2020年6月10日，天合光能登陆上海证券交易所科创板，成为首家在科创板上市的涵盖光伏产品、光伏系统以及智慧能源的光伏企业。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业务遍布全球100多个国家和地区，公司员工19000+。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“光伏科学与技术国家重点实验室”，是中国首批获得科技部认定的光伏企业国家重点实验室之一。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22次创造和刷新世界纪录。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荣获光伏行业第一个国家技术发明奖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全球能源转型T</w:t>
      </w:r>
      <w:r>
        <w:rPr>
          <w:rFonts w:ascii="微软雅黑" w:hAnsi="微软雅黑" w:eastAsia="微软雅黑"/>
          <w:sz w:val="18"/>
        </w:rPr>
        <w:t>OP100</w:t>
      </w:r>
      <w:r>
        <w:rPr>
          <w:rFonts w:hint="eastAsia" w:ascii="微软雅黑" w:hAnsi="微软雅黑" w:eastAsia="微软雅黑"/>
          <w:sz w:val="18"/>
        </w:rPr>
        <w:t>创新企业。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被国家企业技术中心评定为全国2</w:t>
      </w:r>
      <w:r>
        <w:rPr>
          <w:rFonts w:ascii="微软雅黑" w:hAnsi="微软雅黑" w:eastAsia="微软雅黑"/>
          <w:sz w:val="18"/>
        </w:rPr>
        <w:t>0</w:t>
      </w:r>
      <w:r>
        <w:rPr>
          <w:rFonts w:hint="eastAsia" w:ascii="微软雅黑" w:hAnsi="微软雅黑" w:eastAsia="微软雅黑"/>
          <w:sz w:val="18"/>
        </w:rPr>
        <w:t>强，光伏行业第一。</w:t>
      </w:r>
    </w:p>
    <w:p>
      <w:pPr>
        <w:ind w:firstLine="420"/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我们的使命</w:t>
      </w:r>
      <w:r>
        <w:rPr>
          <w:rFonts w:hint="eastAsia" w:ascii="微软雅黑" w:hAnsi="微软雅黑" w:eastAsia="微软雅黑"/>
          <w:sz w:val="18"/>
        </w:rPr>
        <w:t>是</w:t>
      </w:r>
      <w:r>
        <w:rPr>
          <w:rFonts w:ascii="微软雅黑" w:hAnsi="微软雅黑" w:eastAsia="微软雅黑"/>
          <w:sz w:val="18"/>
        </w:rPr>
        <w:t>用太阳能造福全人类</w:t>
      </w:r>
      <w:r>
        <w:rPr>
          <w:rFonts w:hint="eastAsia" w:ascii="微软雅黑" w:hAnsi="微软雅黑" w:eastAsia="微软雅黑"/>
          <w:sz w:val="18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岗位类别</w:t>
      </w:r>
    </w:p>
    <w:p>
      <w:pPr>
        <w:pStyle w:val="11"/>
        <w:ind w:left="420" w:firstLine="0" w:firstLineChars="0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sz w:val="18"/>
        </w:rPr>
        <w:t>产品技术类、销售市场类、运营管理类、制造类、质量类、</w:t>
      </w:r>
      <w:r>
        <w:rPr>
          <w:rFonts w:ascii="微软雅黑" w:hAnsi="微软雅黑" w:eastAsia="微软雅黑"/>
          <w:sz w:val="18"/>
        </w:rPr>
        <w:t>IT类、财务类、职能类、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招聘对象</w:t>
      </w:r>
    </w:p>
    <w:p>
      <w:pPr>
        <w:pStyle w:val="11"/>
        <w:ind w:firstLine="360"/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2022届毕业生，毕业时间为2021年10月-2022年8月，海外院校毕业生以留学生学历认证落款时间为准。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工作地点</w:t>
      </w:r>
    </w:p>
    <w:p>
      <w:pPr>
        <w:pStyle w:val="11"/>
        <w:ind w:left="420" w:firstLine="0" w:firstLineChars="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常州、宿迁、盐城、义乌、大丰、上海、北京、陕西、青海、甘宁、慕尼黑、西班牙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薪酬福利待遇</w:t>
      </w:r>
    </w:p>
    <w:p>
      <w:pPr>
        <w:pStyle w:val="11"/>
        <w:ind w:left="420" w:firstLine="360"/>
        <w:rPr>
          <w:rFonts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sz w:val="18"/>
        </w:rPr>
        <w:t>薪酬待遇：</w:t>
      </w:r>
      <w:r>
        <w:rPr>
          <w:rFonts w:hint="eastAsia" w:ascii="微软雅黑" w:hAnsi="微软雅黑" w:eastAsia="微软雅黑"/>
          <w:color w:val="000000" w:themeColor="text1"/>
          <w:sz w:val="18"/>
          <w14:textFill>
            <w14:solidFill>
              <w14:schemeClr w14:val="tx1"/>
            </w14:solidFill>
          </w14:textFill>
        </w:rPr>
        <w:t>完善的薪酬激励机制和绩效机制，给想干事的人足够的机会和舞台；</w:t>
      </w:r>
    </w:p>
    <w:p>
      <w:pPr>
        <w:pStyle w:val="11"/>
        <w:ind w:left="420" w:firstLine="36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员工关怀：免费体检、节日礼品、生日礼金、结婚礼金、工会福利、员工旅游；</w:t>
      </w:r>
    </w:p>
    <w:p>
      <w:pPr>
        <w:pStyle w:val="11"/>
        <w:ind w:left="420" w:firstLine="36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生活福利：宿舍、住房补贴、餐饮补贴、免费班车、通讯补贴；</w:t>
      </w:r>
    </w:p>
    <w:p>
      <w:pPr>
        <w:pStyle w:val="11"/>
        <w:ind w:left="420" w:firstLine="36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职业保障：五险一金、补充商业医疗保险、配偶及子女商业医疗保险；</w:t>
      </w:r>
    </w:p>
    <w:p>
      <w:pPr>
        <w:pStyle w:val="11"/>
        <w:ind w:left="420" w:firstLine="36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假期福利：带薪年假、带薪健康假等各项国家法定假期；</w:t>
      </w:r>
    </w:p>
    <w:p>
      <w:pPr>
        <w:pStyle w:val="11"/>
        <w:ind w:left="420" w:firstLine="36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成长与发展：职业培训、广阔的晋升发展空间；对应届生我们设有专门的人才发展规划及通道，通过集中赋能帮助你们加速成长为专业及综合管理人才。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加入我们</w:t>
      </w:r>
    </w:p>
    <w:p>
      <w:pPr>
        <w:pStyle w:val="11"/>
        <w:ind w:left="420" w:firstLine="360"/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1、</w:t>
      </w:r>
      <w:r>
        <w:rPr>
          <w:rFonts w:ascii="微软雅黑" w:hAnsi="微软雅黑" w:eastAsia="微软雅黑"/>
          <w:sz w:val="18"/>
        </w:rPr>
        <w:tab/>
      </w:r>
      <w:r>
        <w:rPr>
          <w:rFonts w:ascii="微软雅黑" w:hAnsi="微软雅黑" w:eastAsia="微软雅黑"/>
          <w:sz w:val="18"/>
        </w:rPr>
        <w:t>网申地址：http://campus.51job.com/trinasolar2022/</w:t>
      </w:r>
    </w:p>
    <w:p>
      <w:pPr>
        <w:pStyle w:val="11"/>
        <w:ind w:left="420" w:firstLine="360"/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2、</w:t>
      </w:r>
      <w:r>
        <w:rPr>
          <w:rFonts w:ascii="微软雅黑" w:hAnsi="微软雅黑" w:eastAsia="微软雅黑"/>
          <w:sz w:val="18"/>
        </w:rPr>
        <w:tab/>
      </w:r>
      <w:r>
        <w:rPr>
          <w:rFonts w:ascii="微软雅黑" w:hAnsi="微软雅黑" w:eastAsia="微软雅黑"/>
          <w:sz w:val="18"/>
        </w:rPr>
        <w:t>邮箱投递:campus@trinasolar.com</w:t>
      </w:r>
    </w:p>
    <w:p>
      <w:pPr>
        <w:pStyle w:val="11"/>
        <w:ind w:left="420" w:firstLine="360"/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3</w:t>
      </w:r>
      <w:r>
        <w:rPr>
          <w:rFonts w:hint="eastAsia" w:ascii="微软雅黑" w:hAnsi="微软雅黑" w:eastAsia="微软雅黑"/>
          <w:sz w:val="18"/>
        </w:rPr>
        <w:t xml:space="preserve">、 </w:t>
      </w:r>
      <w:r>
        <w:rPr>
          <w:rFonts w:ascii="微软雅黑" w:hAnsi="微软雅黑" w:eastAsia="微软雅黑"/>
          <w:sz w:val="18"/>
        </w:rPr>
        <w:t xml:space="preserve"> </w:t>
      </w:r>
      <w:r>
        <w:rPr>
          <w:rFonts w:hint="eastAsia" w:ascii="微软雅黑" w:hAnsi="微软雅黑" w:eastAsia="微软雅黑"/>
          <w:sz w:val="18"/>
        </w:rPr>
        <w:t>天合光能招聘公众号：天合光能招聘</w:t>
      </w:r>
    </w:p>
    <w:p>
      <w:pPr>
        <w:pStyle w:val="11"/>
        <w:ind w:left="420" w:firstLine="360"/>
        <w:jc w:val="center"/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drawing>
          <wp:inline distT="0" distB="0" distL="0" distR="0">
            <wp:extent cx="1054735" cy="1040130"/>
            <wp:effectExtent l="0" t="0" r="0" b="7620"/>
            <wp:docPr id="3" name="图片 3" descr="d:\Users\daphne.zhou\AppData\Local\Temp\16460389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daphne.zhou\AppData\Local\Temp\1646038960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10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18"/>
        </w:rPr>
        <w:t xml:space="preserve"> </w:t>
      </w:r>
      <w:r>
        <w:rPr>
          <w:rFonts w:ascii="微软雅黑" w:hAnsi="微软雅黑" w:eastAsia="微软雅黑"/>
          <w:sz w:val="18"/>
        </w:rPr>
        <w:t xml:space="preserve">                </w:t>
      </w:r>
      <w:r>
        <w:drawing>
          <wp:inline distT="0" distB="0" distL="0" distR="0">
            <wp:extent cx="1041400" cy="1041400"/>
            <wp:effectExtent l="0" t="0" r="6350" b="6350"/>
            <wp:docPr id="2" name="图片 2" descr="D:\【常用】\天合光能招聘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【常用】\天合光能招聘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07" cy="104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 w:firstLine="2160" w:firstLineChars="1200"/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网申地址</w:t>
      </w:r>
      <w:r>
        <w:rPr>
          <w:rFonts w:hint="eastAsia" w:ascii="微软雅黑" w:hAnsi="微软雅黑" w:eastAsia="微软雅黑"/>
          <w:sz w:val="18"/>
        </w:rPr>
        <w:t xml:space="preserve"> </w:t>
      </w:r>
      <w:r>
        <w:rPr>
          <w:rFonts w:ascii="微软雅黑" w:hAnsi="微软雅黑" w:eastAsia="微软雅黑"/>
          <w:sz w:val="18"/>
        </w:rPr>
        <w:t xml:space="preserve">                    </w:t>
      </w:r>
      <w:r>
        <w:rPr>
          <w:rFonts w:hint="eastAsia" w:ascii="微软雅黑" w:hAnsi="微软雅黑" w:eastAsia="微软雅黑"/>
          <w:sz w:val="18"/>
        </w:rPr>
        <w:t>天合光能招聘公众号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71BDE"/>
    <w:multiLevelType w:val="multilevel"/>
    <w:tmpl w:val="43071BDE"/>
    <w:lvl w:ilvl="0" w:tentative="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8EE4D99"/>
    <w:multiLevelType w:val="multilevel"/>
    <w:tmpl w:val="68EE4D9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60"/>
    <w:rsid w:val="00052472"/>
    <w:rsid w:val="00052627"/>
    <w:rsid w:val="000E0D45"/>
    <w:rsid w:val="0014397C"/>
    <w:rsid w:val="001451C5"/>
    <w:rsid w:val="001A0612"/>
    <w:rsid w:val="001D47C7"/>
    <w:rsid w:val="00297210"/>
    <w:rsid w:val="0031754F"/>
    <w:rsid w:val="00341F0F"/>
    <w:rsid w:val="0035220E"/>
    <w:rsid w:val="00352E60"/>
    <w:rsid w:val="003978A6"/>
    <w:rsid w:val="003A6FEE"/>
    <w:rsid w:val="003B3E55"/>
    <w:rsid w:val="004039C9"/>
    <w:rsid w:val="004274CC"/>
    <w:rsid w:val="004773BF"/>
    <w:rsid w:val="00486A77"/>
    <w:rsid w:val="00534139"/>
    <w:rsid w:val="00557CCE"/>
    <w:rsid w:val="00565EFD"/>
    <w:rsid w:val="005D3E50"/>
    <w:rsid w:val="0063272A"/>
    <w:rsid w:val="00652C96"/>
    <w:rsid w:val="006851AF"/>
    <w:rsid w:val="00696BDA"/>
    <w:rsid w:val="006B6DF9"/>
    <w:rsid w:val="006F0C40"/>
    <w:rsid w:val="0071729D"/>
    <w:rsid w:val="00737D24"/>
    <w:rsid w:val="00783B7E"/>
    <w:rsid w:val="007C0D8A"/>
    <w:rsid w:val="007E587A"/>
    <w:rsid w:val="00822ECA"/>
    <w:rsid w:val="0082353A"/>
    <w:rsid w:val="0085404C"/>
    <w:rsid w:val="00863069"/>
    <w:rsid w:val="008A2ABC"/>
    <w:rsid w:val="008E504A"/>
    <w:rsid w:val="0093334D"/>
    <w:rsid w:val="009632B6"/>
    <w:rsid w:val="00982D13"/>
    <w:rsid w:val="0098530D"/>
    <w:rsid w:val="009A6B86"/>
    <w:rsid w:val="009B2149"/>
    <w:rsid w:val="009D0EF9"/>
    <w:rsid w:val="009D799B"/>
    <w:rsid w:val="009E559F"/>
    <w:rsid w:val="009F3D64"/>
    <w:rsid w:val="00A06003"/>
    <w:rsid w:val="00A12370"/>
    <w:rsid w:val="00AA3459"/>
    <w:rsid w:val="00AD1758"/>
    <w:rsid w:val="00B13C76"/>
    <w:rsid w:val="00B43621"/>
    <w:rsid w:val="00B72D35"/>
    <w:rsid w:val="00B7677A"/>
    <w:rsid w:val="00BE7AAE"/>
    <w:rsid w:val="00C5244F"/>
    <w:rsid w:val="00C53BC8"/>
    <w:rsid w:val="00C76E0F"/>
    <w:rsid w:val="00CB4CB1"/>
    <w:rsid w:val="00CF0FCE"/>
    <w:rsid w:val="00D03C76"/>
    <w:rsid w:val="00D50456"/>
    <w:rsid w:val="00D55B3C"/>
    <w:rsid w:val="00DA0887"/>
    <w:rsid w:val="00DB0526"/>
    <w:rsid w:val="00E06322"/>
    <w:rsid w:val="00E16777"/>
    <w:rsid w:val="00E6160A"/>
    <w:rsid w:val="00EB1623"/>
    <w:rsid w:val="00EE2A95"/>
    <w:rsid w:val="00F45D23"/>
    <w:rsid w:val="00F66DF5"/>
    <w:rsid w:val="00F809DD"/>
    <w:rsid w:val="546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811</Characters>
  <Lines>6</Lines>
  <Paragraphs>1</Paragraphs>
  <TotalTime>49</TotalTime>
  <ScaleCrop>false</ScaleCrop>
  <LinksUpToDate>false</LinksUpToDate>
  <CharactersWithSpaces>952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2022-02-21T05:55:00Z</dcterms:created>
  <dc:creator>Liu_Ling TS/HR(刘玲)</dc:creator>
  <cp:lastModifiedBy>qzuser</cp:lastModifiedBy>
  <dcterms:modified xsi:type="dcterms:W3CDTF">2022-04-15T07:23:34Z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738323C2DADD4A22BC9889A078AD28A9</vt:lpwstr>
  </property>
</Properties>
</file>