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line="259" w:lineRule="auto"/>
        <w:jc w:val="center"/>
        <w:rPr>
          <w:rStyle w:val="10"/>
          <w:rFonts w:ascii="微软雅黑" w:hAnsi="微软雅黑" w:eastAsia="微软雅黑"/>
          <w:bCs w:val="0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10"/>
          <w:rFonts w:hint="eastAsia" w:ascii="微软雅黑" w:hAnsi="微软雅黑" w:eastAsia="微软雅黑"/>
          <w:bCs w:val="0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高博医疗集团</w:t>
      </w:r>
      <w:r>
        <w:rPr>
          <w:rStyle w:val="10"/>
          <w:rFonts w:ascii="微软雅黑" w:hAnsi="微软雅黑" w:eastAsia="微软雅黑"/>
          <w:bCs w:val="0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</w:t>
      </w:r>
      <w:r>
        <w:rPr>
          <w:rStyle w:val="10"/>
          <w:rFonts w:hint="eastAsia" w:ascii="微软雅黑" w:hAnsi="微软雅黑" w:eastAsia="微软雅黑"/>
          <w:bCs w:val="0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春季校园招聘</w:t>
      </w:r>
      <w:bookmarkStart w:id="0" w:name="_GoBack"/>
      <w:bookmarkEnd w:id="0"/>
    </w:p>
    <w:p>
      <w:pPr>
        <w:widowControl/>
        <w:spacing w:after="160" w:line="0" w:lineRule="atLeas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1、关于高博医疗集团</w:t>
      </w:r>
    </w:p>
    <w:p>
      <w:pPr>
        <w:spacing w:line="0" w:lineRule="atLeas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博医疗集团始终秉持“患者需求至上”的理念，以追求卓越诊疗，突破创新科技，破解健康难题，创造更多生命可能为战略目标，专注于打造以疑难病诊疗中心，临床研究中心，产业转化中心为核心的临床驱动型创新医学服务平台，并致力于成为研究型医疗集团，以促进生命健康与医学产业发展，为人类伟大的卫生健康事业贡献智慧和力量。</w:t>
      </w:r>
    </w:p>
    <w:p>
      <w:pPr>
        <w:spacing w:line="0" w:lineRule="atLeas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深耕血液病、肿瘤、脑科学等专科领域，业务范围覆盖临床医学诊疗、临床特殊检验、医学影像、基因检测诊断技术、生物制药、医疗信息化等领域。集团成立以来不断推进建设一个具有专业特色，涵盖临床医学、血液病特检、影像医学、基因分子诊断、生物治疗技术的医院连锁机构。目前在北京、上海、广东运营有</w:t>
      </w:r>
      <w:r>
        <w:rPr>
          <w:rFonts w:ascii="微软雅黑" w:hAnsi="微软雅黑" w:eastAsia="微软雅黑"/>
        </w:rPr>
        <w:t>5家以血液病和实体瘤为特点的综合医院，拥有病床850张，造血干细胞移植仓93间，另有两家医院在建设中。</w:t>
      </w:r>
    </w:p>
    <w:p>
      <w:pPr>
        <w:spacing w:line="0" w:lineRule="atLeas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成立四年来，高博医疗集团在细胞免疫治疗领域成绩斐然，在国际与国内注册</w:t>
      </w:r>
      <w:r>
        <w:rPr>
          <w:rFonts w:ascii="微软雅黑" w:hAnsi="微软雅黑" w:eastAsia="微软雅黑"/>
        </w:rPr>
        <w:t>CAR-T临床试验项目20余项，</w:t>
      </w:r>
      <w:r>
        <w:rPr>
          <w:rFonts w:hint="eastAsia" w:ascii="微软雅黑" w:hAnsi="微软雅黑" w:eastAsia="微软雅黑"/>
        </w:rPr>
        <w:t>在多个国际专业期刊上共发表了2</w:t>
      </w: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篇学术论著，累计影响分子数达2</w:t>
      </w:r>
      <w:r>
        <w:rPr>
          <w:rFonts w:ascii="微软雅黑" w:hAnsi="微软雅黑" w:eastAsia="微软雅黑"/>
        </w:rPr>
        <w:t>41.792</w:t>
      </w:r>
      <w:r>
        <w:rPr>
          <w:rFonts w:hint="eastAsia" w:ascii="微软雅黑" w:hAnsi="微软雅黑" w:eastAsia="微软雅黑"/>
        </w:rPr>
        <w:t>，先后近百次在国际血液学术大会上报告治疗成绩，获得国内外专家的认可和赞许</w:t>
      </w:r>
      <w:r>
        <w:rPr>
          <w:rFonts w:ascii="微软雅黑" w:hAnsi="微软雅黑" w:eastAsia="微软雅黑"/>
        </w:rPr>
        <w:t>。有着细胞治疗教父之称的宾西法尼亚大学的CARL H. JUNE教授曾在15届ICML国际大会首日发言中特别提及高博医疗集团在CAR-T治疗领域的成绩，</w:t>
      </w:r>
      <w:r>
        <w:rPr>
          <w:rFonts w:hint="eastAsia" w:ascii="微软雅黑" w:hAnsi="微软雅黑" w:eastAsia="微软雅黑"/>
        </w:rPr>
        <w:t>此外，美国国家癌症研究所（</w:t>
      </w:r>
      <w:r>
        <w:rPr>
          <w:rFonts w:ascii="微软雅黑" w:hAnsi="微软雅黑" w:eastAsia="微软雅黑"/>
        </w:rPr>
        <w:t>NCI）的NIRALI N. SHAH教授在血液学领域权威期刊BLOOD杂志专门撰文点评了高博医疗集团免疫治疗专家团队的工作，</w:t>
      </w:r>
      <w:r>
        <w:rPr>
          <w:rFonts w:hint="eastAsia" w:ascii="微软雅黑" w:hAnsi="微软雅黑" w:eastAsia="微软雅黑"/>
        </w:rPr>
        <w:t>给予</w:t>
      </w:r>
      <w:r>
        <w:rPr>
          <w:rFonts w:ascii="微软雅黑" w:hAnsi="微软雅黑" w:eastAsia="微软雅黑"/>
        </w:rPr>
        <w:t>了高度</w:t>
      </w:r>
      <w:r>
        <w:rPr>
          <w:rFonts w:hint="eastAsia" w:ascii="微软雅黑" w:hAnsi="微软雅黑" w:eastAsia="微软雅黑"/>
        </w:rPr>
        <w:t>认可。</w:t>
      </w:r>
    </w:p>
    <w:p>
      <w:pPr>
        <w:spacing w:line="0" w:lineRule="atLeast"/>
        <w:rPr>
          <w:rFonts w:ascii="微软雅黑" w:hAnsi="微软雅黑" w:eastAsia="微软雅黑"/>
        </w:rPr>
      </w:pPr>
    </w:p>
    <w:p>
      <w:pPr>
        <w:widowControl/>
        <w:spacing w:after="160" w:line="0" w:lineRule="atLeast"/>
        <w:rPr>
          <w:rFonts w:ascii="微软雅黑" w:hAnsi="微软雅黑" w:eastAsia="微软雅黑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业务板块：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theme="majorBidi"/>
          <w:szCs w:val="24"/>
        </w:rPr>
      </w:pPr>
      <w:r>
        <w:rPr>
          <w:rFonts w:hint="eastAsia" w:ascii="微软雅黑" w:hAnsi="微软雅黑" w:eastAsia="微软雅黑" w:cstheme="majorBidi"/>
          <w:szCs w:val="24"/>
        </w:rPr>
        <w:t>高博医疗集团 北京高博国际研究医院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theme="majorBidi"/>
          <w:szCs w:val="24"/>
        </w:rPr>
      </w:pPr>
      <w:r>
        <w:rPr>
          <w:rFonts w:hint="eastAsia" w:ascii="微软雅黑" w:hAnsi="微软雅黑" w:eastAsia="微软雅黑" w:cstheme="majorBidi"/>
          <w:szCs w:val="24"/>
        </w:rPr>
        <w:t>高博医学（血液病）北京研究中心</w:t>
      </w:r>
      <w:r>
        <w:rPr>
          <w:rFonts w:ascii="新宋体" w:hAnsi="新宋体" w:eastAsia="新宋体" w:cstheme="majorBidi"/>
          <w:szCs w:val="24"/>
        </w:rPr>
        <w:t>·</w:t>
      </w:r>
      <w:r>
        <w:rPr>
          <w:rFonts w:hint="eastAsia" w:ascii="微软雅黑" w:hAnsi="微软雅黑" w:eastAsia="微软雅黑" w:cstheme="majorBidi"/>
          <w:szCs w:val="24"/>
        </w:rPr>
        <w:t>北京高博博仁医院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theme="majorBidi"/>
          <w:szCs w:val="24"/>
        </w:rPr>
      </w:pPr>
      <w:r>
        <w:rPr>
          <w:rFonts w:hint="eastAsia" w:ascii="微软雅黑" w:hAnsi="微软雅黑" w:eastAsia="微软雅黑" w:cstheme="majorBidi"/>
          <w:szCs w:val="24"/>
        </w:rPr>
        <w:t>高博医疗集团上海阿特蒙医院</w:t>
      </w:r>
      <w:r>
        <w:rPr>
          <w:rFonts w:ascii="新宋体" w:hAnsi="新宋体" w:eastAsia="新宋体" w:cstheme="majorBidi"/>
          <w:szCs w:val="24"/>
        </w:rPr>
        <w:t>·</w:t>
      </w:r>
      <w:r>
        <w:rPr>
          <w:rFonts w:hint="eastAsia" w:ascii="微软雅黑" w:hAnsi="微软雅黑" w:eastAsia="微软雅黑" w:cstheme="majorBidi"/>
          <w:szCs w:val="24"/>
        </w:rPr>
        <w:t>高博医学阿特蒙肿瘤中心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theme="majorBidi"/>
          <w:szCs w:val="24"/>
        </w:rPr>
      </w:pPr>
      <w:r>
        <w:rPr>
          <w:rFonts w:hint="eastAsia" w:ascii="微软雅黑" w:hAnsi="微软雅黑" w:eastAsia="微软雅黑" w:cstheme="majorBidi"/>
          <w:szCs w:val="24"/>
        </w:rPr>
        <w:t>高博医学（血液病）上海研究中心</w:t>
      </w:r>
      <w:r>
        <w:rPr>
          <w:rFonts w:ascii="新宋体" w:hAnsi="新宋体" w:eastAsia="新宋体" w:cstheme="majorBidi"/>
          <w:szCs w:val="24"/>
        </w:rPr>
        <w:t>·</w:t>
      </w:r>
      <w:r>
        <w:rPr>
          <w:rFonts w:hint="eastAsia" w:ascii="微软雅黑" w:hAnsi="微软雅黑" w:eastAsia="微软雅黑" w:cstheme="majorBidi"/>
          <w:szCs w:val="24"/>
        </w:rPr>
        <w:t>上海闸新院区</w:t>
      </w:r>
      <w:r>
        <w:rPr>
          <w:rFonts w:ascii="微软雅黑" w:hAnsi="微软雅黑" w:eastAsia="微软雅黑" w:cstheme="majorBidi"/>
          <w:szCs w:val="24"/>
        </w:rPr>
        <w:t>/上海力泉院区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theme="majorBidi"/>
          <w:szCs w:val="24"/>
        </w:rPr>
      </w:pPr>
      <w:r>
        <w:rPr>
          <w:rFonts w:hint="eastAsia" w:ascii="微软雅黑" w:hAnsi="微软雅黑" w:eastAsia="微软雅黑" w:cstheme="majorBidi"/>
          <w:szCs w:val="24"/>
        </w:rPr>
        <w:t>高博医学（血液病）广东研究中心</w:t>
      </w:r>
      <w:r>
        <w:rPr>
          <w:rFonts w:ascii="新宋体" w:hAnsi="新宋体" w:eastAsia="新宋体" w:cstheme="majorBidi"/>
          <w:szCs w:val="24"/>
        </w:rPr>
        <w:t>·</w:t>
      </w:r>
      <w:r>
        <w:rPr>
          <w:rFonts w:hint="eastAsia" w:ascii="微软雅黑" w:hAnsi="微软雅黑" w:eastAsia="微软雅黑" w:cstheme="majorBidi"/>
          <w:szCs w:val="24"/>
        </w:rPr>
        <w:t>南方春富（儿童）血液病研究院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theme="majorBidi"/>
          <w:szCs w:val="24"/>
        </w:rPr>
      </w:pPr>
      <w:r>
        <w:rPr>
          <w:rFonts w:hint="eastAsia" w:ascii="微软雅黑" w:hAnsi="微软雅黑" w:eastAsia="微软雅黑" w:cstheme="majorBidi"/>
          <w:szCs w:val="24"/>
        </w:rPr>
        <w:t>高博临床研究中心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theme="majorBidi"/>
          <w:szCs w:val="24"/>
        </w:rPr>
      </w:pPr>
      <w:r>
        <w:rPr>
          <w:rFonts w:hint="eastAsia" w:ascii="微软雅黑" w:hAnsi="微软雅黑" w:eastAsia="微软雅黑"/>
          <w:szCs w:val="24"/>
        </w:rPr>
        <w:t>高博诊断中心</w:t>
      </w:r>
    </w:p>
    <w:p>
      <w:pPr>
        <w:pStyle w:val="17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高博智慧医疗研发中心</w:t>
      </w:r>
    </w:p>
    <w:p>
      <w:pPr>
        <w:widowControl/>
        <w:spacing w:after="160" w:line="0" w:lineRule="atLeast"/>
        <w:rPr>
          <w:rFonts w:ascii="微软雅黑" w:hAnsi="微软雅黑" w:eastAsia="微软雅黑"/>
          <w:b/>
          <w:bCs/>
          <w:color w:val="0D0D0D" w:themeColor="text1" w:themeTint="F2"/>
          <w:sz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after="160" w:line="0" w:lineRule="atLeast"/>
        <w:rPr>
          <w:rFonts w:ascii="微软雅黑" w:hAnsi="微软雅黑" w:eastAsia="微软雅黑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2、面向对象</w:t>
      </w:r>
    </w:p>
    <w:p>
      <w:pPr>
        <w:widowControl/>
        <w:spacing w:after="160" w:line="0" w:lineRule="atLeast"/>
        <w:rPr>
          <w:rFonts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021-2022</w:t>
      </w:r>
      <w:r>
        <w:rPr>
          <w:rFonts w:hint="eastAsia"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届海内外应届毕业生</w:t>
      </w:r>
    </w:p>
    <w:p>
      <w:pPr>
        <w:tabs>
          <w:tab w:val="center" w:pos="4213"/>
          <w:tab w:val="left" w:pos="6723"/>
        </w:tabs>
        <w:spacing w:line="0" w:lineRule="atLeast"/>
        <w:rPr>
          <w:rFonts w:ascii="微软雅黑" w:hAnsi="微软雅黑" w:eastAsia="微软雅黑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center" w:pos="4213"/>
          <w:tab w:val="left" w:pos="6723"/>
        </w:tabs>
        <w:spacing w:line="0" w:lineRule="atLeast"/>
        <w:rPr>
          <w:rFonts w:ascii="微软雅黑" w:hAnsi="微软雅黑" w:eastAsia="微软雅黑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center" w:pos="4213"/>
          <w:tab w:val="left" w:pos="6723"/>
        </w:tabs>
        <w:spacing w:line="0" w:lineRule="atLeast"/>
        <w:rPr>
          <w:rFonts w:ascii="微软雅黑" w:hAnsi="微软雅黑" w:eastAsia="微软雅黑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center" w:pos="4213"/>
          <w:tab w:val="left" w:pos="6723"/>
        </w:tabs>
        <w:spacing w:line="0" w:lineRule="atLeas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3、招聘岗位</w:t>
      </w:r>
    </w:p>
    <w:tbl>
      <w:tblPr>
        <w:tblStyle w:val="7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71"/>
        <w:gridCol w:w="1889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  <w:t>业务板块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  <w:t>地点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  <w:t>职位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18"/>
              </w:rPr>
              <w:t>薪酬范围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高博医疗集团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北京高博国际研究医院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底薪14k+绩效奖金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底薪14k+绩效奖金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影像科医师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底薪14k+绩效奖金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病理医师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底薪14k+绩效奖金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药剂师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底薪10k+绩效奖金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底薪10k+绩效奖金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4.2-5.7K/月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高博医学（血液病）北京研究中心·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北京高博博仁医院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专培医生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年薪22-25w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规培医生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（外送规培）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规培期间缴纳社保公积金，薪资4k/月，提供宿舍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年薪8-10w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科研医生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年薪25-30w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高博医疗集团上海阿特蒙医院·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高博医学阿特蒙肿瘤中心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底薪20k+绩效奖金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病理医师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底薪10-15K+绩效奖金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底薪5k+奖金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高博医学（血液病）上海研究中心·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上海闸新院区/上海力泉院区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22-25w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9-11w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检验技师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10-13w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医务干事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7-10w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运营专员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年薪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7-10w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高博医学（血液病）广东研究中心·南方春富（儿童）血液病研究院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东莞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底薪14k+绩效奖金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高博临床研究中心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北京/上海/天津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定量药理研究员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底薪16-25K+年终奖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北京/上海/天津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同位素研究员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底薪8-16K+年终奖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Scientist Writer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底薪15-30K+年终奖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北京/上海/天津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生物统计师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底薪10-15K+年终奖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沈阳/天津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临床数据管理员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底薪7-8K+年终奖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北京/天津/沈阳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SAS程序员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底薪7-12K+年终奖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北京/天津/上海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CRC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底薪5-8K+年终奖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IT-中心实验室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底薪7-8K+年终奖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软件运维工程师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底薪7-8K+年终奖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高博诊断中心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分子研发工程师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底薪15K-20K+年终奖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流式研发工程师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底薪10K-13K+年终奖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实验室技术员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底薪5K-6K+年终奖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病理医师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底薪13K-14K+年终奖</w:t>
            </w:r>
          </w:p>
        </w:tc>
      </w:tr>
    </w:tbl>
    <w:p>
      <w:pPr>
        <w:tabs>
          <w:tab w:val="center" w:pos="4213"/>
          <w:tab w:val="left" w:pos="6723"/>
        </w:tabs>
        <w:spacing w:line="0" w:lineRule="atLeast"/>
        <w:rPr>
          <w:rFonts w:ascii="微软雅黑" w:hAnsi="微软雅黑" w:eastAsia="微软雅黑"/>
          <w:b/>
          <w:bCs/>
          <w:szCs w:val="21"/>
        </w:rPr>
      </w:pPr>
    </w:p>
    <w:p>
      <w:pPr>
        <w:spacing w:line="0" w:lineRule="atLeas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医院所有岗位都提供食宿。</w:t>
      </w:r>
    </w:p>
    <w:p>
      <w:pPr>
        <w:spacing w:line="0" w:lineRule="atLeas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目标专业包含但不限于：医学类、药学类、护理类、生物、统计、数学、公共卫生、计算机等专业 本硕博 。护理类可接收专科学历。</w:t>
      </w:r>
    </w:p>
    <w:p>
      <w:pPr>
        <w:spacing w:line="0" w:lineRule="atLeast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spacing w:line="0" w:lineRule="atLeas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4、薪酬福利</w:t>
      </w:r>
    </w:p>
    <w:p>
      <w:pPr>
        <w:spacing w:line="0" w:lineRule="atLeast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高薪礼包：有竞争力的薪资、年终绩效奖金、提供住宿（医院岗位）</w:t>
      </w:r>
    </w:p>
    <w:p>
      <w:pPr>
        <w:spacing w:line="0" w:lineRule="atLeast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完善福利：五险一金、法定节假日、年休假、团建活动</w:t>
      </w:r>
    </w:p>
    <w:p>
      <w:pPr>
        <w:spacing w:line="0" w:lineRule="atLeast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健康关怀：工作餐或补贴、下午茶、咖啡无限畅饮、年度免费体检</w:t>
      </w:r>
    </w:p>
    <w:p>
      <w:pPr>
        <w:spacing w:line="0" w:lineRule="atLeast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办公环境：开放舒适的环境、不同职位工作地点在医院或办公楼</w:t>
      </w:r>
    </w:p>
    <w:p>
      <w:pPr>
        <w:spacing w:line="0" w:lineRule="atLeast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导师制度：每位同学的导师将由核心老师担任，助力你的每一步成长</w:t>
      </w:r>
    </w:p>
    <w:p>
      <w:pPr>
        <w:spacing w:line="0" w:lineRule="atLeast"/>
        <w:rPr>
          <w:rFonts w:ascii="微软雅黑" w:hAnsi="微软雅黑" w:eastAsia="微软雅黑"/>
        </w:rPr>
      </w:pPr>
    </w:p>
    <w:p>
      <w:pPr>
        <w:spacing w:line="0" w:lineRule="atLeas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5、</w:t>
      </w:r>
      <w:r>
        <w:rPr>
          <w:rFonts w:hint="eastAsia" w:ascii="微软雅黑" w:hAnsi="微软雅黑" w:eastAsia="微软雅黑"/>
          <w:b/>
          <w:szCs w:val="21"/>
        </w:rPr>
        <w:t>校招流程</w:t>
      </w:r>
    </w:p>
    <w:p>
      <w:pPr>
        <w:spacing w:line="0" w:lineRule="atLeas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简历投递-</w:t>
      </w:r>
      <w:r>
        <w:rPr>
          <w:rFonts w:ascii="微软雅黑" w:hAnsi="微软雅黑" w:eastAsia="微软雅黑"/>
        </w:rPr>
        <w:t>---</w:t>
      </w:r>
      <w:r>
        <w:rPr>
          <w:rFonts w:hint="eastAsia" w:ascii="微软雅黑" w:hAnsi="微软雅黑" w:eastAsia="微软雅黑"/>
        </w:rPr>
        <w:t>简历筛选-</w:t>
      </w:r>
      <w:r>
        <w:rPr>
          <w:rFonts w:ascii="微软雅黑" w:hAnsi="微软雅黑" w:eastAsia="微软雅黑"/>
        </w:rPr>
        <w:t>--</w:t>
      </w:r>
      <w:r>
        <w:rPr>
          <w:rFonts w:hint="eastAsia" w:ascii="微软雅黑" w:hAnsi="微软雅黑" w:eastAsia="微软雅黑"/>
        </w:rPr>
        <w:t>空中宣讲会-</w:t>
      </w:r>
      <w:r>
        <w:rPr>
          <w:rFonts w:ascii="微软雅黑" w:hAnsi="微软雅黑" w:eastAsia="微软雅黑"/>
        </w:rPr>
        <w:t>--</w:t>
      </w:r>
      <w:r>
        <w:rPr>
          <w:rFonts w:hint="eastAsia" w:ascii="微软雅黑" w:hAnsi="微软雅黑" w:eastAsia="微软雅黑"/>
        </w:rPr>
        <w:t>初试-</w:t>
      </w:r>
      <w:r>
        <w:rPr>
          <w:rFonts w:ascii="微软雅黑" w:hAnsi="微软雅黑" w:eastAsia="微软雅黑"/>
        </w:rPr>
        <w:t>--</w:t>
      </w:r>
      <w:r>
        <w:rPr>
          <w:rFonts w:hint="eastAsia" w:ascii="微软雅黑" w:hAnsi="微软雅黑" w:eastAsia="微软雅黑"/>
        </w:rPr>
        <w:t>复试-</w:t>
      </w:r>
      <w:r>
        <w:rPr>
          <w:rFonts w:ascii="微软雅黑" w:hAnsi="微软雅黑" w:eastAsia="微软雅黑"/>
        </w:rPr>
        <w:t>---</w:t>
      </w:r>
      <w:r>
        <w:rPr>
          <w:rFonts w:hint="eastAsia" w:ascii="微软雅黑" w:hAnsi="微软雅黑" w:eastAsia="微软雅黑"/>
        </w:rPr>
        <w:t>offer</w:t>
      </w:r>
    </w:p>
    <w:p>
      <w:pPr>
        <w:spacing w:line="0" w:lineRule="atLeast"/>
        <w:rPr>
          <w:rFonts w:ascii="微软雅黑" w:hAnsi="微软雅黑" w:eastAsia="微软雅黑"/>
          <w:sz w:val="36"/>
        </w:rPr>
      </w:pPr>
    </w:p>
    <w:p>
      <w:pPr>
        <w:spacing w:line="0" w:lineRule="atLeas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6、</w:t>
      </w:r>
      <w:r>
        <w:rPr>
          <w:rFonts w:hint="eastAsia" w:ascii="微软雅黑" w:hAnsi="微软雅黑" w:eastAsia="微软雅黑"/>
          <w:b/>
          <w:szCs w:val="21"/>
        </w:rPr>
        <w:t>简历投递</w:t>
      </w:r>
    </w:p>
    <w:p>
      <w:pPr>
        <w:spacing w:line="0" w:lineRule="atLeas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</w:rPr>
        <w:t>网申：高博医疗集团校园招聘官网：</w:t>
      </w:r>
      <w:r>
        <w:rPr>
          <w:rFonts w:ascii="Arial" w:hAnsi="Arial" w:eastAsia="微软雅黑" w:cs="Arial"/>
          <w:szCs w:val="21"/>
          <w:u w:val="single"/>
        </w:rPr>
        <w:t>https://gobroadhealthcare.zhiye.com</w:t>
      </w:r>
    </w:p>
    <w:p>
      <w:pPr>
        <w:spacing w:line="0" w:lineRule="atLeas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或关注【高博招聘】微信公众号</w:t>
      </w:r>
    </w:p>
    <w:p>
      <w:pPr>
        <w:spacing w:line="0" w:lineRule="atLeast"/>
        <w:rPr>
          <w:rFonts w:ascii="微软雅黑" w:hAnsi="微软雅黑" w:eastAsia="微软雅黑"/>
        </w:rPr>
      </w:pPr>
    </w:p>
    <w:p>
      <w:pPr>
        <w:spacing w:line="0" w:lineRule="atLeas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ascii="微软雅黑" w:hAnsi="微软雅黑" w:eastAsia="微软雅黑"/>
          <w:color w:val="FF0000"/>
        </w:rPr>
        <w:drawing>
          <wp:inline distT="0" distB="0" distL="0" distR="0">
            <wp:extent cx="1132205" cy="1132205"/>
            <wp:effectExtent l="0" t="0" r="1079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25" cy="113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（扫描二维码投递简历）</w:t>
      </w:r>
    </w:p>
    <w:p>
      <w:pPr>
        <w:spacing w:line="0" w:lineRule="atLeast"/>
        <w:rPr>
          <w:rFonts w:ascii="微软雅黑" w:hAnsi="微软雅黑" w:eastAsia="微软雅黑"/>
        </w:rPr>
      </w:pPr>
    </w:p>
    <w:p>
      <w:pPr>
        <w:spacing w:line="0" w:lineRule="atLeas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高博医疗集团欢迎你的加入！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22431"/>
    <w:multiLevelType w:val="multilevel"/>
    <w:tmpl w:val="4DD2243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E3"/>
    <w:rsid w:val="000148C0"/>
    <w:rsid w:val="00021A86"/>
    <w:rsid w:val="00022FF7"/>
    <w:rsid w:val="00037717"/>
    <w:rsid w:val="00061AE2"/>
    <w:rsid w:val="00073EFC"/>
    <w:rsid w:val="00080450"/>
    <w:rsid w:val="000831BF"/>
    <w:rsid w:val="000845F9"/>
    <w:rsid w:val="0008569A"/>
    <w:rsid w:val="00096DEB"/>
    <w:rsid w:val="000A65A4"/>
    <w:rsid w:val="000B1144"/>
    <w:rsid w:val="000B2FA8"/>
    <w:rsid w:val="000C6B84"/>
    <w:rsid w:val="000C7192"/>
    <w:rsid w:val="000D3479"/>
    <w:rsid w:val="000E4A19"/>
    <w:rsid w:val="000E68FD"/>
    <w:rsid w:val="000F25BA"/>
    <w:rsid w:val="001011A4"/>
    <w:rsid w:val="001062D1"/>
    <w:rsid w:val="00106E38"/>
    <w:rsid w:val="00114B10"/>
    <w:rsid w:val="001246D4"/>
    <w:rsid w:val="00154459"/>
    <w:rsid w:val="00160710"/>
    <w:rsid w:val="0016354A"/>
    <w:rsid w:val="001675C5"/>
    <w:rsid w:val="001801DB"/>
    <w:rsid w:val="0018432B"/>
    <w:rsid w:val="00187BF1"/>
    <w:rsid w:val="001911FF"/>
    <w:rsid w:val="0019483A"/>
    <w:rsid w:val="001950C7"/>
    <w:rsid w:val="001A0E9C"/>
    <w:rsid w:val="001A1B4F"/>
    <w:rsid w:val="001A2A11"/>
    <w:rsid w:val="001C306A"/>
    <w:rsid w:val="001D124D"/>
    <w:rsid w:val="001D5031"/>
    <w:rsid w:val="001F2710"/>
    <w:rsid w:val="002047B7"/>
    <w:rsid w:val="00205E11"/>
    <w:rsid w:val="002501F0"/>
    <w:rsid w:val="00260385"/>
    <w:rsid w:val="00262437"/>
    <w:rsid w:val="0028189C"/>
    <w:rsid w:val="002919E7"/>
    <w:rsid w:val="00294F6D"/>
    <w:rsid w:val="002C0699"/>
    <w:rsid w:val="002C46CA"/>
    <w:rsid w:val="002C5D5C"/>
    <w:rsid w:val="0030318B"/>
    <w:rsid w:val="00311458"/>
    <w:rsid w:val="00326CF4"/>
    <w:rsid w:val="00333E57"/>
    <w:rsid w:val="00350EDE"/>
    <w:rsid w:val="00373324"/>
    <w:rsid w:val="00376A69"/>
    <w:rsid w:val="00384146"/>
    <w:rsid w:val="0038442E"/>
    <w:rsid w:val="003912E8"/>
    <w:rsid w:val="00393540"/>
    <w:rsid w:val="003A738F"/>
    <w:rsid w:val="003B4474"/>
    <w:rsid w:val="003B5F61"/>
    <w:rsid w:val="003C0F81"/>
    <w:rsid w:val="003C5E47"/>
    <w:rsid w:val="003E4898"/>
    <w:rsid w:val="003F0EC2"/>
    <w:rsid w:val="003F4AAF"/>
    <w:rsid w:val="004126A2"/>
    <w:rsid w:val="00430F17"/>
    <w:rsid w:val="0044007E"/>
    <w:rsid w:val="00443F8B"/>
    <w:rsid w:val="00467787"/>
    <w:rsid w:val="0048283F"/>
    <w:rsid w:val="00482D60"/>
    <w:rsid w:val="0048753A"/>
    <w:rsid w:val="004935F8"/>
    <w:rsid w:val="00496E35"/>
    <w:rsid w:val="00497AAA"/>
    <w:rsid w:val="004D3E59"/>
    <w:rsid w:val="004D56B0"/>
    <w:rsid w:val="004D6267"/>
    <w:rsid w:val="004D6AD6"/>
    <w:rsid w:val="004E483B"/>
    <w:rsid w:val="00502EE3"/>
    <w:rsid w:val="005052E7"/>
    <w:rsid w:val="005148CE"/>
    <w:rsid w:val="005207E8"/>
    <w:rsid w:val="00523AE9"/>
    <w:rsid w:val="00524FB7"/>
    <w:rsid w:val="005253F4"/>
    <w:rsid w:val="0052603D"/>
    <w:rsid w:val="00526E54"/>
    <w:rsid w:val="00535385"/>
    <w:rsid w:val="005364DC"/>
    <w:rsid w:val="00542686"/>
    <w:rsid w:val="00543564"/>
    <w:rsid w:val="00545011"/>
    <w:rsid w:val="00553C40"/>
    <w:rsid w:val="00554C63"/>
    <w:rsid w:val="0056278B"/>
    <w:rsid w:val="005662C9"/>
    <w:rsid w:val="005804AA"/>
    <w:rsid w:val="00586CC4"/>
    <w:rsid w:val="005934B5"/>
    <w:rsid w:val="00594B9C"/>
    <w:rsid w:val="005A0131"/>
    <w:rsid w:val="005A4B03"/>
    <w:rsid w:val="005A5C64"/>
    <w:rsid w:val="005A5FCC"/>
    <w:rsid w:val="005A6EB9"/>
    <w:rsid w:val="005C0F5F"/>
    <w:rsid w:val="005E1A96"/>
    <w:rsid w:val="005E2889"/>
    <w:rsid w:val="006131AA"/>
    <w:rsid w:val="00625F31"/>
    <w:rsid w:val="006341E8"/>
    <w:rsid w:val="00635E34"/>
    <w:rsid w:val="00652A85"/>
    <w:rsid w:val="0065471F"/>
    <w:rsid w:val="0066412D"/>
    <w:rsid w:val="00673045"/>
    <w:rsid w:val="0067632D"/>
    <w:rsid w:val="00685BD2"/>
    <w:rsid w:val="006B7A36"/>
    <w:rsid w:val="006C5551"/>
    <w:rsid w:val="006D2C39"/>
    <w:rsid w:val="006D6718"/>
    <w:rsid w:val="0071633D"/>
    <w:rsid w:val="00716F75"/>
    <w:rsid w:val="00717009"/>
    <w:rsid w:val="00720CD0"/>
    <w:rsid w:val="00724CAE"/>
    <w:rsid w:val="00727833"/>
    <w:rsid w:val="00737B9A"/>
    <w:rsid w:val="00740823"/>
    <w:rsid w:val="0074526E"/>
    <w:rsid w:val="0076469C"/>
    <w:rsid w:val="00771C08"/>
    <w:rsid w:val="007946F8"/>
    <w:rsid w:val="00796F9D"/>
    <w:rsid w:val="007A0431"/>
    <w:rsid w:val="007B3759"/>
    <w:rsid w:val="007B4854"/>
    <w:rsid w:val="007B5D65"/>
    <w:rsid w:val="007B7761"/>
    <w:rsid w:val="007C3E1C"/>
    <w:rsid w:val="007C54B8"/>
    <w:rsid w:val="007E2A06"/>
    <w:rsid w:val="007E676B"/>
    <w:rsid w:val="007F0CCE"/>
    <w:rsid w:val="007F29F5"/>
    <w:rsid w:val="00813442"/>
    <w:rsid w:val="008141E6"/>
    <w:rsid w:val="0081631D"/>
    <w:rsid w:val="0082240C"/>
    <w:rsid w:val="00824F80"/>
    <w:rsid w:val="00831DBE"/>
    <w:rsid w:val="00841A2A"/>
    <w:rsid w:val="008422A8"/>
    <w:rsid w:val="00853204"/>
    <w:rsid w:val="00862DFF"/>
    <w:rsid w:val="00864C7E"/>
    <w:rsid w:val="00864D43"/>
    <w:rsid w:val="00865A06"/>
    <w:rsid w:val="00866CFE"/>
    <w:rsid w:val="0087372B"/>
    <w:rsid w:val="00876F40"/>
    <w:rsid w:val="00877512"/>
    <w:rsid w:val="008843C9"/>
    <w:rsid w:val="0089246D"/>
    <w:rsid w:val="008A11DF"/>
    <w:rsid w:val="008A25B6"/>
    <w:rsid w:val="008A427F"/>
    <w:rsid w:val="008B5730"/>
    <w:rsid w:val="008B5DB7"/>
    <w:rsid w:val="008E6DBD"/>
    <w:rsid w:val="008E7743"/>
    <w:rsid w:val="008F7DB5"/>
    <w:rsid w:val="00900C72"/>
    <w:rsid w:val="009125CD"/>
    <w:rsid w:val="00917203"/>
    <w:rsid w:val="00926C75"/>
    <w:rsid w:val="00936C9D"/>
    <w:rsid w:val="00960DFA"/>
    <w:rsid w:val="009615FA"/>
    <w:rsid w:val="0097733D"/>
    <w:rsid w:val="00987DA5"/>
    <w:rsid w:val="0099453E"/>
    <w:rsid w:val="009A2A8F"/>
    <w:rsid w:val="009C4718"/>
    <w:rsid w:val="009F0309"/>
    <w:rsid w:val="009F59A4"/>
    <w:rsid w:val="00A03394"/>
    <w:rsid w:val="00A13E3C"/>
    <w:rsid w:val="00A1603E"/>
    <w:rsid w:val="00A22B58"/>
    <w:rsid w:val="00A322BC"/>
    <w:rsid w:val="00A5206E"/>
    <w:rsid w:val="00A5600C"/>
    <w:rsid w:val="00A7010F"/>
    <w:rsid w:val="00A7281E"/>
    <w:rsid w:val="00A74B0B"/>
    <w:rsid w:val="00A9671A"/>
    <w:rsid w:val="00A97647"/>
    <w:rsid w:val="00AA13FD"/>
    <w:rsid w:val="00AA3502"/>
    <w:rsid w:val="00AA5EE2"/>
    <w:rsid w:val="00AB290C"/>
    <w:rsid w:val="00AC052B"/>
    <w:rsid w:val="00AC5022"/>
    <w:rsid w:val="00AC542B"/>
    <w:rsid w:val="00AD192F"/>
    <w:rsid w:val="00AE4C4E"/>
    <w:rsid w:val="00AF19A8"/>
    <w:rsid w:val="00AF5B15"/>
    <w:rsid w:val="00B05FED"/>
    <w:rsid w:val="00B1054E"/>
    <w:rsid w:val="00B10C06"/>
    <w:rsid w:val="00B20B3E"/>
    <w:rsid w:val="00B20E86"/>
    <w:rsid w:val="00B23D34"/>
    <w:rsid w:val="00B34311"/>
    <w:rsid w:val="00B50404"/>
    <w:rsid w:val="00B51442"/>
    <w:rsid w:val="00B516E1"/>
    <w:rsid w:val="00B65145"/>
    <w:rsid w:val="00B86AF1"/>
    <w:rsid w:val="00B90FE0"/>
    <w:rsid w:val="00BA4C8E"/>
    <w:rsid w:val="00BA52A1"/>
    <w:rsid w:val="00BA6955"/>
    <w:rsid w:val="00BB2544"/>
    <w:rsid w:val="00BB5D1A"/>
    <w:rsid w:val="00BE291C"/>
    <w:rsid w:val="00BE46E6"/>
    <w:rsid w:val="00C06767"/>
    <w:rsid w:val="00C12F03"/>
    <w:rsid w:val="00C401C8"/>
    <w:rsid w:val="00C44E96"/>
    <w:rsid w:val="00C51DE0"/>
    <w:rsid w:val="00C6347A"/>
    <w:rsid w:val="00C713BC"/>
    <w:rsid w:val="00C7252D"/>
    <w:rsid w:val="00C7403E"/>
    <w:rsid w:val="00C809C0"/>
    <w:rsid w:val="00C83776"/>
    <w:rsid w:val="00CC4815"/>
    <w:rsid w:val="00CC5F1D"/>
    <w:rsid w:val="00CD1FE4"/>
    <w:rsid w:val="00CD284C"/>
    <w:rsid w:val="00CD427D"/>
    <w:rsid w:val="00CE5A2B"/>
    <w:rsid w:val="00CF347E"/>
    <w:rsid w:val="00CF79EC"/>
    <w:rsid w:val="00D018EB"/>
    <w:rsid w:val="00D17536"/>
    <w:rsid w:val="00D27CF0"/>
    <w:rsid w:val="00D3045E"/>
    <w:rsid w:val="00D4635E"/>
    <w:rsid w:val="00D541DA"/>
    <w:rsid w:val="00D66CAB"/>
    <w:rsid w:val="00D72FB7"/>
    <w:rsid w:val="00DB6E34"/>
    <w:rsid w:val="00DD424E"/>
    <w:rsid w:val="00E00F9B"/>
    <w:rsid w:val="00E01DDC"/>
    <w:rsid w:val="00E06D1C"/>
    <w:rsid w:val="00E12F9F"/>
    <w:rsid w:val="00E12FA1"/>
    <w:rsid w:val="00E52716"/>
    <w:rsid w:val="00E55F87"/>
    <w:rsid w:val="00E71D10"/>
    <w:rsid w:val="00E73DD8"/>
    <w:rsid w:val="00E8090D"/>
    <w:rsid w:val="00E872A0"/>
    <w:rsid w:val="00E94871"/>
    <w:rsid w:val="00E953A9"/>
    <w:rsid w:val="00EC1F34"/>
    <w:rsid w:val="00EC67E8"/>
    <w:rsid w:val="00ED518D"/>
    <w:rsid w:val="00ED5969"/>
    <w:rsid w:val="00ED77BF"/>
    <w:rsid w:val="00EF2EBC"/>
    <w:rsid w:val="00EF4401"/>
    <w:rsid w:val="00EF6DF9"/>
    <w:rsid w:val="00F0494F"/>
    <w:rsid w:val="00F072BA"/>
    <w:rsid w:val="00F1522E"/>
    <w:rsid w:val="00F20FCF"/>
    <w:rsid w:val="00F27694"/>
    <w:rsid w:val="00F30D29"/>
    <w:rsid w:val="00F4299D"/>
    <w:rsid w:val="00F50F10"/>
    <w:rsid w:val="00F652E9"/>
    <w:rsid w:val="00F66BBC"/>
    <w:rsid w:val="00F70438"/>
    <w:rsid w:val="00F83E86"/>
    <w:rsid w:val="00F876BA"/>
    <w:rsid w:val="00F920BF"/>
    <w:rsid w:val="00F9638F"/>
    <w:rsid w:val="00FA00CF"/>
    <w:rsid w:val="00FB14B4"/>
    <w:rsid w:val="00FB26DC"/>
    <w:rsid w:val="00FB770C"/>
    <w:rsid w:val="00FD397E"/>
    <w:rsid w:val="00FE5D0F"/>
    <w:rsid w:val="01192841"/>
    <w:rsid w:val="05E63B8D"/>
    <w:rsid w:val="11D82E64"/>
    <w:rsid w:val="1B3F30EA"/>
    <w:rsid w:val="1E240AE3"/>
    <w:rsid w:val="3D224C16"/>
    <w:rsid w:val="40430C39"/>
    <w:rsid w:val="420A7171"/>
    <w:rsid w:val="422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table" w:customStyle="1" w:styleId="15">
    <w:name w:val="网格型1"/>
    <w:basedOn w:val="7"/>
    <w:qFormat/>
    <w:uiPriority w:val="3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28226-6BB8-46F3-98F7-F8F556FE3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3</Pages>
  <Words>318</Words>
  <Characters>1816</Characters>
  <Lines>15</Lines>
  <Paragraphs>4</Paragraphs>
  <TotalTime>8</TotalTime>
  <ScaleCrop>false</ScaleCrop>
  <LinksUpToDate>false</LinksUpToDate>
  <CharactersWithSpaces>2130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2021-09-23T02:25:00Z</dcterms:created>
  <dc:creator>鲁 媛</dc:creator>
  <cp:lastModifiedBy>qzuser</cp:lastModifiedBy>
  <dcterms:modified xsi:type="dcterms:W3CDTF">2022-03-09T01:54:53Z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DFB221D26B6146DD8F4D16951F49F3D1</vt:lpwstr>
  </property>
</Properties>
</file>