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rFonts w:hint="eastAsia"/>
        </w:rPr>
        <w:t>福建工程学院2022年师资需求信息</w:t>
      </w:r>
    </w:p>
    <w:p>
      <w:pPr>
        <w:rPr>
          <w:rFonts w:hint="eastAsia"/>
        </w:rPr>
      </w:pPr>
      <w:r>
        <w:rPr>
          <w:rFonts w:hint="eastAsia"/>
        </w:rPr>
        <w:t> </w:t>
      </w:r>
    </w:p>
    <w:tbl>
      <w:tblPr>
        <w:tblStyle w:val="2"/>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58"/>
        <w:gridCol w:w="67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7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单位</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需求学科专业和进人要求（具有博士学位）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17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机械与汽车</w:t>
            </w:r>
          </w:p>
          <w:p>
            <w:r>
              <w:rPr>
                <w:rFonts w:hint="eastAsia"/>
              </w:rPr>
              <w:t>工程学院</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机械工程等相关专业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车辆工程等相关专业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trPr>
        <w:tc>
          <w:tcPr>
            <w:tcW w:w="17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材料科学与</w:t>
            </w:r>
          </w:p>
          <w:p>
            <w:r>
              <w:rPr>
                <w:rFonts w:hint="eastAsia"/>
              </w:rPr>
              <w:t>工程学院</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材料加工工程（具有金属材料、无机非金属材料工程和高分子材料成型及控制工程专业背景）/机械工程（具有模具、铸造、焊接、机械制造、机电控制及自动化等专业背景）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材料科学与工程/金属材料和无机非金属材料类/高分子相关的材料类、化学化工类、机械控制类等相关专业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17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电子电气与</w:t>
            </w:r>
          </w:p>
          <w:p>
            <w:r>
              <w:rPr>
                <w:rFonts w:hint="eastAsia"/>
              </w:rPr>
              <w:t>物理学院</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电气工程/控制科学与工程/信息与通信工程/新能源科学与工程/能源动力类/电子信息工程类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通信与信息系统（移动通信方向）/信号与信息处理（语音、图像或视频等信号处理方向）/建筑电气与智能化等相关专业（建筑智能化技术方向）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电子科学与技术/集成电路设计或软件设计/光电信息相关专业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trPr>
        <w:tc>
          <w:tcPr>
            <w:tcW w:w="17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土木工程学院</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土木工程/结构工程/防灾减灾工程及防护工程/土木建造与管理/市政工程/桥梁与隧道工程/交通工程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5"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检测技术与自动化装置/模式识别与智能系统/机械制造及其自动化/工程力学/固体力学/人工智能或数据科学与大数据技术等相关专业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岩土工程/地质工程等（地下工程相关学习或工作经历）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17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建筑与城乡</w:t>
            </w:r>
          </w:p>
          <w:p>
            <w:r>
              <w:rPr>
                <w:rFonts w:hint="eastAsia"/>
              </w:rPr>
              <w:t>规划学院</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建筑学（建筑技术科学构造、建筑设计及其理论、城市设计理论与方法、历史建筑方向）/风景园林/园林植物与观赏园艺/植物学/森林培育（城市林业方向）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城乡规划学/城市与区域规划/土地资源管理/交通运输规划与管理/城市设计/美术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材料学（建筑材料病理方向）/土木工程（古建结构、构造相关方向）/历史文物保护等相关专业（遗产保护方向）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17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生态环境与城市建设学院</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市政工程/环境工程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供热、供燃气、通风及空调工程/热能工程等相近专业（自控或信息化方向）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17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交通运输学院</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交通运输工程/交通运输规划与管理/轨道交通/道路与铁道工程/交通信息与控制工程/智能交通与信息系统工程/智能交通技术/城乡规划(城市规划、城市设计、城市交通规划方向)等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计算机科学与技术/数据科学与技术/大数据管理/信息管理与信息系统/人工智能和物联网相关专业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物流工程/物流管理/管理科学与工程/经济或金融类专业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测绘科学与技术/测绘工程（GPS方向，本科为测绘工程）等相关专业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51" w:hRule="atLeast"/>
        </w:trPr>
        <w:tc>
          <w:tcPr>
            <w:tcW w:w="17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计算机科学与数学学院</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计算机科学与技术/计算机应用技术/计算机软件与理论/软件工程/信息安全/网络空间安全/模式识别与智能系统/通信与信息系统/物联网技术与应用/物联网技术与工程/智能信息与通信系统/大数据科学与技术/人工智能和智能科学与技术相关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统计学/应用数学/计算数学等相关专业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17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管理学院</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工程管理类/市政工程/土木工程（市政工程等方向）/交通运输工程（道路与铁道工程方向）/管理科学与工程/技术经济及管理/土地资源管理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计算机科学与技术/控制科学与工程/系统工程/运筹学与控制论/信息管理与信息系统/机械工程及其自动化（人机工程、机器人或自动化方向）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统计学/会计学/审计学/金融学/税务或税收学等相关专业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公共管理类专业（电子政务方向）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5" w:hRule="atLeast"/>
        </w:trPr>
        <w:tc>
          <w:tcPr>
            <w:tcW w:w="17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互联网经贸</w:t>
            </w:r>
          </w:p>
          <w:p>
            <w:r>
              <w:rPr>
                <w:rFonts w:hint="eastAsia"/>
              </w:rPr>
              <w:t>学院</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经济类（大数据、数字经济、网络经济、信息经济、人工智能、跨境电商、一带一路贸易等相关方向）/管理学类（管理科学、数据分析、服务营销、商务智能、人力资源、国际项目管理、国际会展与商务、财务、财政、金融、保险、税务等相关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金融类（大数据、人工智能、数理统计、区块链、量化投资、互联网金融、金融工程等相关方向）/数学类/计算机类（大数据、人工智能、区块链等相关方向）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5" w:hRule="atLeast"/>
        </w:trPr>
        <w:tc>
          <w:tcPr>
            <w:tcW w:w="17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人文学院</w:t>
            </w:r>
          </w:p>
          <w:p>
            <w:r>
              <w:rPr>
                <w:rFonts w:hint="eastAsia"/>
              </w:rPr>
              <w:t> </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广告学/传播学/新媒体（新媒体产业、网络新媒体技术、大数据采集与应用、计算机应用或传播学等方向）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新闻学/广播电视艺术学（摄影艺术或摄影与摄像或影视剪辑后制方向）/电影学(电影摄影艺术)/艺术学/设计学（数字媒体艺术、影视动画等方向）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数字媒体技术/计算机科学与技术（大数据技术与应用、计算机图形学等方向）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市场营销（广告营销、新媒体营销、数字营销、口语传播、营销学方向）/文化产业（文化产业研究、文化创意设计）/非物质文化遗产学相关专业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英语语言文学/外国语言文学/外国语言学及应用语言学/商务英语（英语类商务、国际贸易方向）/翻译学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比较文学与世界文学/中国现当代文学/写作学/文化创意/文艺学等相关专业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5" w:hRule="atLeast"/>
        </w:trPr>
        <w:tc>
          <w:tcPr>
            <w:tcW w:w="17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法学院</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经济法/诉讼法/民商法/法理学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知识产权/社会法/国际法等相关专业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17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设计学院</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设计学/工业设计/产品设计/机械电子工程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视觉传达设计/数字媒体艺术或技术/环境设计/风景园林/建筑学等相关专业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17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马克思主义</w:t>
            </w:r>
          </w:p>
          <w:p>
            <w:r>
              <w:rPr>
                <w:rFonts w:hint="eastAsia"/>
              </w:rPr>
              <w:t>学院</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马克思主义理论/哲学/科学社会主义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trPr>
        <w:tc>
          <w:tcPr>
            <w:tcW w:w="17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政治学/中共党史/政治经济学/社会学/</w:t>
            </w:r>
          </w:p>
          <w:p>
            <w:r>
              <w:rPr>
                <w:rFonts w:hint="eastAsia"/>
              </w:rPr>
              <w:t>法学等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17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体育教研部</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体育教学与训练等相关专业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17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高等教育发展研究中心</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高等教育学/比较教育学/管理科学与工程/经济学/统计学/有志于从事工程教育研究的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5" w:hRule="atLeast"/>
        </w:trPr>
        <w:tc>
          <w:tcPr>
            <w:tcW w:w="17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信息化建设与管理中心</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计算机科学与技术/计算机应用技术/教育技术学/软件工程/数据科学与大数据技术/网络空间安全/网络工程等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17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学生工作部</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专业不限（中共党员，从事学生辅导员工作）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trPr>
        <w:tc>
          <w:tcPr>
            <w:tcW w:w="17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大学生心理健康教育与发展中心</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心理学（心理测量/统计与人才测评/临床与咨询心理学/心理健康教育/应用心理学等）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17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智慧海洋与</w:t>
            </w:r>
          </w:p>
          <w:p>
            <w:r>
              <w:rPr>
                <w:rFonts w:hint="eastAsia"/>
              </w:rPr>
              <w:t>工程研究院</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海洋科学与工程/海洋信息/机器人/自动控制/通讯控制/电子信息/计算机科学与技术等与智慧海洋和水下智能装备领域相关的专业背景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17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南岛语族研究院（筹）</w:t>
            </w:r>
          </w:p>
        </w:tc>
        <w:tc>
          <w:tcPr>
            <w:tcW w:w="7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南岛语族研究相关的中国语言文学、外国语言文学、考古学、民族学、人类学、非物质文化遗产保护等学科、专业</w:t>
            </w:r>
          </w:p>
        </w:tc>
      </w:tr>
    </w:tbl>
    <w:p>
      <w:pPr>
        <w:rPr>
          <w:rFonts w:hint="eastAsia"/>
        </w:rPr>
      </w:pPr>
      <w:r>
        <w:rPr>
          <w:rFonts w:hint="eastAsia"/>
        </w:rPr>
        <w:t> </w:t>
      </w:r>
    </w:p>
    <w:p>
      <w:pPr>
        <w:rPr>
          <w:rFonts w:hint="eastAsia"/>
        </w:rPr>
      </w:pPr>
      <w:r>
        <w:rPr>
          <w:rFonts w:hint="eastAsia"/>
        </w:rPr>
        <w:t>引进人才优惠待遇</w:t>
      </w:r>
    </w:p>
    <w:tbl>
      <w:tblPr>
        <w:tblStyle w:val="2"/>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15"/>
        <w:gridCol w:w="663"/>
        <w:gridCol w:w="617"/>
        <w:gridCol w:w="539"/>
        <w:gridCol w:w="494"/>
        <w:gridCol w:w="917"/>
        <w:gridCol w:w="678"/>
        <w:gridCol w:w="360"/>
        <w:gridCol w:w="833"/>
        <w:gridCol w:w="13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0" w:type="pct"/>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类  型</w:t>
            </w:r>
          </w:p>
        </w:tc>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科研启动费</w:t>
            </w:r>
          </w:p>
        </w:tc>
        <w:tc>
          <w:tcPr>
            <w:tcW w:w="0" w:type="auto"/>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安家费</w:t>
            </w:r>
            <w:r>
              <w:rPr>
                <w:rFonts w:hint="eastAsia"/>
              </w:rPr>
              <w:br w:type="textWrapping"/>
            </w:r>
            <w:r>
              <w:rPr>
                <w:rFonts w:hint="eastAsia"/>
              </w:rPr>
              <w:t>(含租房补贴)</w:t>
            </w:r>
          </w:p>
        </w:tc>
        <w:tc>
          <w:tcPr>
            <w:tcW w:w="150" w:type="pct"/>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住房</w:t>
            </w:r>
            <w:r>
              <w:rPr>
                <w:rFonts w:hint="eastAsia"/>
              </w:rPr>
              <w:br w:type="textWrapping"/>
            </w:r>
            <w:r>
              <w:rPr>
                <w:rFonts w:hint="eastAsia"/>
              </w:rPr>
              <w:t>补贴</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工资、福利待遇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0" w:type="pct"/>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工科</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理科</w:t>
            </w:r>
          </w:p>
        </w:tc>
        <w:tc>
          <w:tcPr>
            <w:tcW w:w="3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文科</w:t>
            </w:r>
          </w:p>
        </w:tc>
        <w:tc>
          <w:tcPr>
            <w:tcW w:w="0" w:type="auto"/>
            <w:gridSpan w:val="2"/>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150" w:type="pct"/>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c>
          <w:tcPr>
            <w:tcW w:w="5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岗位奖金</w:t>
            </w:r>
          </w:p>
        </w:tc>
        <w:tc>
          <w:tcPr>
            <w:tcW w:w="8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其它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高水平领军人才</w:t>
            </w:r>
          </w:p>
        </w:tc>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自然科学类≥1500</w:t>
            </w:r>
            <w:r>
              <w:rPr>
                <w:rFonts w:hint="eastAsia"/>
              </w:rPr>
              <w:br w:type="textWrapping"/>
            </w:r>
            <w:r>
              <w:rPr>
                <w:rFonts w:hint="eastAsia"/>
              </w:rPr>
              <w:t>人文社科类≥500</w:t>
            </w:r>
          </w:p>
        </w:tc>
        <w:tc>
          <w:tcPr>
            <w:tcW w:w="0" w:type="auto"/>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一事一议，未购房前提供200平方米精装别墅一套（供本人及配偶居住，无产权）</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入编：岗位奖金不少于120万/年，并享受国家规定的工资、福利待遇；</w:t>
            </w:r>
            <w:r>
              <w:rPr>
                <w:rFonts w:hint="eastAsia"/>
              </w:rPr>
              <w:br w:type="textWrapping"/>
            </w:r>
            <w:r>
              <w:rPr>
                <w:rFonts w:hint="eastAsia"/>
              </w:rPr>
              <w:t>不入编：年薪不少于150万/年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高水平杰出人才</w:t>
            </w:r>
            <w:r>
              <w:rPr>
                <w:rFonts w:hint="eastAsia"/>
              </w:rPr>
              <w:br w:type="textWrapping"/>
            </w:r>
            <w:r>
              <w:rPr>
                <w:rFonts w:hint="eastAsia"/>
              </w:rPr>
              <w:t>第一层面</w:t>
            </w:r>
          </w:p>
        </w:tc>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自然科学类≥1200</w:t>
            </w:r>
            <w:r>
              <w:rPr>
                <w:rFonts w:hint="eastAsia"/>
              </w:rPr>
              <w:br w:type="textWrapping"/>
            </w:r>
            <w:r>
              <w:rPr>
                <w:rFonts w:hint="eastAsia"/>
              </w:rPr>
              <w:t>人文社科类≥300</w:t>
            </w:r>
          </w:p>
        </w:tc>
        <w:tc>
          <w:tcPr>
            <w:tcW w:w="0" w:type="auto"/>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一事一议，未购房前提供200平方米精装别墅一套（供本人及配偶居住，无产权）</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入编：岗位奖金不少于80万/年，并享受国家规定的工资、福利待遇；</w:t>
            </w:r>
            <w:r>
              <w:rPr>
                <w:rFonts w:hint="eastAsia"/>
              </w:rPr>
              <w:br w:type="textWrapping"/>
            </w:r>
            <w:r>
              <w:rPr>
                <w:rFonts w:hint="eastAsia"/>
              </w:rPr>
              <w:t>不入编：年薪不少于100万/年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高水平杰出人才</w:t>
            </w:r>
            <w:r>
              <w:rPr>
                <w:rFonts w:hint="eastAsia"/>
              </w:rPr>
              <w:br w:type="textWrapping"/>
            </w:r>
            <w:r>
              <w:rPr>
                <w:rFonts w:hint="eastAsia"/>
              </w:rPr>
              <w:t>第二层面</w:t>
            </w:r>
          </w:p>
        </w:tc>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自然科学类≥1000</w:t>
            </w:r>
            <w:r>
              <w:rPr>
                <w:rFonts w:hint="eastAsia"/>
              </w:rPr>
              <w:br w:type="textWrapping"/>
            </w:r>
            <w:r>
              <w:rPr>
                <w:rFonts w:hint="eastAsia"/>
              </w:rPr>
              <w:t>人文社科类≥200</w:t>
            </w:r>
          </w:p>
        </w:tc>
        <w:tc>
          <w:tcPr>
            <w:tcW w:w="0" w:type="auto"/>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一事一议，未购房前提供200平方米精装别墅一套（供本人及配偶居住，无产权）</w:t>
            </w:r>
          </w:p>
        </w:tc>
        <w:tc>
          <w:tcPr>
            <w:tcW w:w="5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60</w:t>
            </w:r>
          </w:p>
        </w:tc>
        <w:tc>
          <w:tcPr>
            <w:tcW w:w="800" w:type="pct"/>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享受国家规定的工资、福利待遇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高水平杰出人才</w:t>
            </w:r>
            <w:r>
              <w:rPr>
                <w:rFonts w:hint="eastAsia"/>
              </w:rPr>
              <w:br w:type="textWrapping"/>
            </w:r>
            <w:r>
              <w:rPr>
                <w:rFonts w:hint="eastAsia"/>
              </w:rPr>
              <w:t>第三层面</w:t>
            </w:r>
          </w:p>
        </w:tc>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自然科学类≥500</w:t>
            </w:r>
            <w:r>
              <w:rPr>
                <w:rFonts w:hint="eastAsia"/>
              </w:rPr>
              <w:br w:type="textWrapping"/>
            </w:r>
            <w:r>
              <w:rPr>
                <w:rFonts w:hint="eastAsia"/>
              </w:rPr>
              <w:t>人文社科类≥150</w:t>
            </w:r>
          </w:p>
        </w:tc>
        <w:tc>
          <w:tcPr>
            <w:tcW w:w="0" w:type="auto"/>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一事一议，未购房前提供200平方米精装别墅一套（供本人及配偶居住，无产权）</w:t>
            </w:r>
          </w:p>
        </w:tc>
        <w:tc>
          <w:tcPr>
            <w:tcW w:w="5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40</w:t>
            </w:r>
          </w:p>
        </w:tc>
        <w:tc>
          <w:tcPr>
            <w:tcW w:w="800" w:type="pct"/>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高水平杰出人才</w:t>
            </w:r>
            <w:r>
              <w:rPr>
                <w:rFonts w:hint="eastAsia"/>
              </w:rPr>
              <w:br w:type="textWrapping"/>
            </w:r>
            <w:r>
              <w:rPr>
                <w:rFonts w:hint="eastAsia"/>
              </w:rPr>
              <w:t>第四层面</w:t>
            </w:r>
          </w:p>
        </w:tc>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自然科学类≥500</w:t>
            </w:r>
            <w:r>
              <w:rPr>
                <w:rFonts w:hint="eastAsia"/>
              </w:rPr>
              <w:br w:type="textWrapping"/>
            </w:r>
            <w:r>
              <w:rPr>
                <w:rFonts w:hint="eastAsia"/>
              </w:rPr>
              <w:t>人文社科类≥150</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≥50</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≥100</w:t>
            </w:r>
          </w:p>
        </w:tc>
        <w:tc>
          <w:tcPr>
            <w:tcW w:w="5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35</w:t>
            </w:r>
          </w:p>
        </w:tc>
        <w:tc>
          <w:tcPr>
            <w:tcW w:w="800" w:type="pct"/>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高水平杰出人才</w:t>
            </w:r>
            <w:r>
              <w:rPr>
                <w:rFonts w:hint="eastAsia"/>
              </w:rPr>
              <w:br w:type="textWrapping"/>
            </w:r>
            <w:r>
              <w:rPr>
                <w:rFonts w:hint="eastAsia"/>
              </w:rPr>
              <w:t>第五层面</w:t>
            </w:r>
          </w:p>
        </w:tc>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自然科学类≥300</w:t>
            </w:r>
            <w:r>
              <w:rPr>
                <w:rFonts w:hint="eastAsia"/>
              </w:rPr>
              <w:br w:type="textWrapping"/>
            </w:r>
            <w:r>
              <w:rPr>
                <w:rFonts w:hint="eastAsia"/>
              </w:rPr>
              <w:t>人文社科类≥75</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≥30</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≥70</w:t>
            </w:r>
          </w:p>
        </w:tc>
        <w:tc>
          <w:tcPr>
            <w:tcW w:w="5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24</w:t>
            </w:r>
          </w:p>
        </w:tc>
        <w:tc>
          <w:tcPr>
            <w:tcW w:w="800" w:type="pct"/>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作为高水平学科带头人引进的博士生导师、教授</w:t>
            </w:r>
          </w:p>
        </w:tc>
        <w:tc>
          <w:tcPr>
            <w:tcW w:w="4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50～300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40～100</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35～75</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25</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48～58</w:t>
            </w:r>
          </w:p>
        </w:tc>
        <w:tc>
          <w:tcPr>
            <w:tcW w:w="0" w:type="auto"/>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★福建省引进高层次人才生活津贴12万元（每月2000元，发满5年）。</w:t>
            </w:r>
            <w:r>
              <w:rPr>
                <w:rFonts w:hint="eastAsia"/>
              </w:rPr>
              <w:br w:type="textWrapping"/>
            </w:r>
            <w:r>
              <w:rPr>
                <w:rFonts w:hint="eastAsia"/>
              </w:rPr>
              <w:t>★尚未具有副教授职称的青年博士后、博士，享受三年副教授同等工资、福利待遇以及奖励性绩效工资。</w:t>
            </w:r>
            <w:r>
              <w:rPr>
                <w:rFonts w:hint="eastAsia"/>
              </w:rPr>
              <w:br w:type="textWrapping"/>
            </w:r>
            <w:r>
              <w:rPr>
                <w:rFonts w:hint="eastAsia"/>
              </w:rPr>
              <w:t>★受聘苍霞杰出学者、苍霞特聘教授、苍霞青年学者的，享受国家规定的工资、福利待遇以及奖励性绩效工资外，同时分别享受每年10万元、7.5万元、5万元的工作津贴。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具有博士学位的</w:t>
            </w:r>
            <w:r>
              <w:rPr>
                <w:rFonts w:hint="eastAsia"/>
              </w:rPr>
              <w:br w:type="textWrapping"/>
            </w:r>
            <w:r>
              <w:rPr>
                <w:rFonts w:hint="eastAsia"/>
              </w:rPr>
              <w:t>教授</w:t>
            </w:r>
          </w:p>
        </w:tc>
        <w:tc>
          <w:tcPr>
            <w:tcW w:w="4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30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20</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10</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15</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35～40</w:t>
            </w:r>
          </w:p>
        </w:tc>
        <w:tc>
          <w:tcPr>
            <w:tcW w:w="0" w:type="auto"/>
            <w:gridSpan w:val="2"/>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具有博士学位的副教授或博士后出站人员或具有海外背景的博士</w:t>
            </w:r>
          </w:p>
        </w:tc>
        <w:tc>
          <w:tcPr>
            <w:tcW w:w="4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16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12</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8</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12</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28～33</w:t>
            </w:r>
          </w:p>
        </w:tc>
        <w:tc>
          <w:tcPr>
            <w:tcW w:w="0" w:type="auto"/>
            <w:gridSpan w:val="2"/>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博士</w:t>
            </w:r>
          </w:p>
        </w:tc>
        <w:tc>
          <w:tcPr>
            <w:tcW w:w="4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12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8</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5</w:t>
            </w:r>
          </w:p>
        </w:tc>
        <w:tc>
          <w:tcPr>
            <w:tcW w:w="55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10</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26～31</w:t>
            </w:r>
          </w:p>
        </w:tc>
        <w:tc>
          <w:tcPr>
            <w:tcW w:w="0" w:type="auto"/>
            <w:gridSpan w:val="2"/>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gridSpan w:val="10"/>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优秀博士可申请人才特区直聘、预聘教授或副教授，引进待遇一事一议。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引进团队</w:t>
            </w:r>
          </w:p>
        </w:tc>
        <w:tc>
          <w:tcPr>
            <w:tcW w:w="0" w:type="auto"/>
            <w:gridSpan w:val="9"/>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团队带头人及团队成员享受以上相应人才类型的引进待遇；其它相关配套条件面议。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gridSpan w:val="10"/>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r>
              <w:rPr>
                <w:rFonts w:hint="eastAsia"/>
              </w:rPr>
              <w:t>备注： </w:t>
            </w:r>
            <w:r>
              <w:rPr>
                <w:rFonts w:hint="eastAsia"/>
              </w:rPr>
              <w:br w:type="textWrapping"/>
            </w:r>
            <w:r>
              <w:rPr>
                <w:rFonts w:hint="eastAsia"/>
              </w:rPr>
              <w:t>1、住房补贴：包含省引进人才住房补助。</w:t>
            </w:r>
            <w:r>
              <w:rPr>
                <w:rFonts w:hint="eastAsia"/>
              </w:rPr>
              <w:br w:type="textWrapping"/>
            </w:r>
            <w:r>
              <w:rPr>
                <w:rFonts w:hint="eastAsia"/>
              </w:rPr>
              <w:t>2、符合“国家海外高层次人才引进计划”、“福建省引进高层次创业创新人才”、“福建省高层次人才”、“福建省闽江学者奖励计划”、“福建青年拔尖人才”等各类人才项目申报条件的优秀人才，学校给予支持推荐申报，入选后可享受相应待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35A46"/>
    <w:rsid w:val="4603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2022-03-07T08:37:00Z</dcterms:created>
  <dc:creator>lenovo</dc:creator>
  <cp:lastModifiedBy>lenovo</cp:lastModifiedBy>
  <dcterms:modified xsi:type="dcterms:W3CDTF">2022-03-07T08:37:40Z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57057F4E9F804D7DA2AC36B21B8F5FAC</vt:lpwstr>
  </property>
</Properties>
</file>