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40"/>
          <w:tab w:val="center" w:pos="4153"/>
        </w:tabs>
        <w:jc w:val="left"/>
        <w:rPr>
          <w:rFonts w:ascii="黑体" w:hAnsi="黑体" w:eastAsia="黑体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ab/>
      </w:r>
      <w:r>
        <w:rPr>
          <w:rFonts w:hint="eastAsia" w:ascii="黑体" w:hAnsi="黑体" w:eastAsia="黑体"/>
          <w:b/>
          <w:sz w:val="40"/>
          <w:szCs w:val="44"/>
        </w:rPr>
        <w:t xml:space="preserve"> 心动力，驱动强国梦</w:t>
      </w:r>
    </w:p>
    <w:p>
      <w:pPr>
        <w:tabs>
          <w:tab w:val="left" w:pos="2040"/>
          <w:tab w:val="center" w:pos="4153"/>
        </w:tabs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softHyphen/>
      </w:r>
      <w:r>
        <w:rPr>
          <w:rFonts w:hint="eastAsia" w:asciiTheme="minorEastAsia" w:hAnsiTheme="minorEastAsia"/>
          <w:sz w:val="24"/>
          <w:szCs w:val="28"/>
        </w:rPr>
        <w:softHyphen/>
      </w:r>
      <w:r>
        <w:rPr>
          <w:rFonts w:hint="eastAsia" w:asciiTheme="minorEastAsia" w:hAnsiTheme="minorEastAsia"/>
          <w:sz w:val="24"/>
          <w:szCs w:val="28"/>
        </w:rPr>
        <w:t>——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中国航发湖南动力机械研究所</w:t>
      </w:r>
      <w:r>
        <w:rPr>
          <w:rFonts w:hint="eastAsia" w:asciiTheme="minorEastAsia" w:hAnsiTheme="minorEastAsia"/>
          <w:sz w:val="24"/>
          <w:szCs w:val="28"/>
        </w:rPr>
        <w:t>202</w:t>
      </w:r>
      <w:r>
        <w:rPr>
          <w:rFonts w:asciiTheme="minorEastAsia" w:hAnsiTheme="minorEastAsia"/>
          <w:sz w:val="24"/>
          <w:szCs w:val="28"/>
        </w:rPr>
        <w:t>2</w:t>
      </w:r>
      <w:r>
        <w:rPr>
          <w:rFonts w:hint="eastAsia" w:asciiTheme="minorEastAsia" w:hAnsiTheme="minorEastAsia"/>
          <w:sz w:val="24"/>
          <w:szCs w:val="28"/>
        </w:rPr>
        <w:t>届春季校园招聘</w:t>
      </w:r>
    </w:p>
    <w:p>
      <w:pPr>
        <w:tabs>
          <w:tab w:val="left" w:pos="615"/>
        </w:tabs>
        <w:spacing w:before="156" w:beforeLines="50" w:line="420" w:lineRule="exact"/>
        <w:ind w:firstLine="562" w:firstLineChars="200"/>
        <w:jc w:val="left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一、关于我们</w:t>
      </w:r>
    </w:p>
    <w:p>
      <w:pPr>
        <w:tabs>
          <w:tab w:val="left" w:pos="615"/>
        </w:tabs>
        <w:spacing w:line="420" w:lineRule="exact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中国航发湖南动力机械研究所成立于1968年3月，隶属于中国航空发动机集团有限公司，地处湖南省株洲市。研究所是国家教育部批准的具有博士和硕士学位培养权的单位，设有博士后科研工作站和湖南省院士工作站，拥有一支专业配套、结构合理、具有雄厚研发实力的科技人才队伍。研究所先后获专利授权</w:t>
      </w:r>
      <w:r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700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余项，国家、省部级科学技术奖450余项，其中“玉龙”发动机获国家科技进步一等奖，是我国航空发动机单独申报取得的最高国家级奖项。</w:t>
      </w:r>
    </w:p>
    <w:p>
      <w:pPr>
        <w:tabs>
          <w:tab w:val="left" w:pos="615"/>
        </w:tabs>
        <w:spacing w:before="156" w:beforeLines="50" w:line="420" w:lineRule="exact"/>
        <w:ind w:firstLine="562" w:firstLineChars="200"/>
        <w:jc w:val="left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二、薪酬待遇</w:t>
      </w:r>
    </w:p>
    <w:p>
      <w:pPr>
        <w:pStyle w:val="8"/>
        <w:numPr>
          <w:ilvl w:val="0"/>
          <w:numId w:val="1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具有竞争力的薪资待遇和一次性安家费。</w:t>
      </w:r>
    </w:p>
    <w:p>
      <w:pPr>
        <w:pStyle w:val="8"/>
        <w:numPr>
          <w:ilvl w:val="0"/>
          <w:numId w:val="1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提供单身职工就餐补贴和住宿补贴。</w:t>
      </w:r>
    </w:p>
    <w:p>
      <w:pPr>
        <w:pStyle w:val="8"/>
        <w:numPr>
          <w:ilvl w:val="0"/>
          <w:numId w:val="1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享受普及全员的中餐补贴和交通补贴。</w:t>
      </w:r>
    </w:p>
    <w:p>
      <w:pPr>
        <w:pStyle w:val="8"/>
        <w:numPr>
          <w:ilvl w:val="0"/>
          <w:numId w:val="1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年金、住房公积金、住房补贴、医疗保险、职工疗养疗休、年度健康体检等福利项目一应俱全，解决你衣食住行的后顾之忧。</w:t>
      </w:r>
    </w:p>
    <w:p>
      <w:pPr>
        <w:pStyle w:val="8"/>
        <w:numPr>
          <w:ilvl w:val="0"/>
          <w:numId w:val="1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地方政府补贴，以实时政策为准。</w:t>
      </w:r>
    </w:p>
    <w:p>
      <w:pPr>
        <w:tabs>
          <w:tab w:val="left" w:pos="615"/>
        </w:tabs>
        <w:spacing w:before="156" w:beforeLines="50" w:line="420" w:lineRule="exact"/>
        <w:ind w:firstLine="562" w:firstLineChars="200"/>
        <w:jc w:val="left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三、人才成长</w:t>
      </w:r>
    </w:p>
    <w:p>
      <w:pPr>
        <w:pStyle w:val="8"/>
        <w:numPr>
          <w:ilvl w:val="0"/>
          <w:numId w:val="2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所博士点、硕士点自主培养博士研究生和硕士研究生。</w:t>
      </w:r>
    </w:p>
    <w:p>
      <w:pPr>
        <w:pStyle w:val="8"/>
        <w:numPr>
          <w:ilvl w:val="0"/>
          <w:numId w:val="2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与国内知名高校建立全面的人才培养战略合作关系。</w:t>
      </w:r>
    </w:p>
    <w:p>
      <w:pPr>
        <w:pStyle w:val="8"/>
        <w:numPr>
          <w:ilvl w:val="0"/>
          <w:numId w:val="2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建立“骨干带培新员工、专家带培骨干、总师带培博士”三级人才培养体系。</w:t>
      </w:r>
    </w:p>
    <w:p>
      <w:pPr>
        <w:pStyle w:val="8"/>
        <w:numPr>
          <w:ilvl w:val="0"/>
          <w:numId w:val="2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与多个国家广泛开展国际合作研究，每年选派50余名青年骨干赴国外技术交流与合作。</w:t>
      </w:r>
    </w:p>
    <w:p>
      <w:pPr>
        <w:pStyle w:val="8"/>
        <w:numPr>
          <w:ilvl w:val="0"/>
          <w:numId w:val="2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四十多个型号，深度参与型号研制，快速提高自身研发能力。</w:t>
      </w:r>
    </w:p>
    <w:p>
      <w:pPr>
        <w:tabs>
          <w:tab w:val="left" w:pos="615"/>
        </w:tabs>
        <w:spacing w:before="156" w:beforeLines="50" w:line="420" w:lineRule="exact"/>
        <w:ind w:firstLine="562" w:firstLineChars="200"/>
        <w:jc w:val="left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四、招聘岗位</w:t>
      </w:r>
    </w:p>
    <w:p>
      <w:pPr>
        <w:tabs>
          <w:tab w:val="left" w:pos="615"/>
        </w:tabs>
        <w:spacing w:line="420" w:lineRule="exact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电气类、管理类</w:t>
      </w:r>
    </w:p>
    <w:p>
      <w:pPr>
        <w:tabs>
          <w:tab w:val="left" w:pos="615"/>
        </w:tabs>
        <w:spacing w:before="156" w:beforeLines="50" w:line="420" w:lineRule="exact"/>
        <w:ind w:firstLine="562" w:firstLineChars="200"/>
        <w:jc w:val="left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五、需求专业</w:t>
      </w:r>
    </w:p>
    <w:tbl>
      <w:tblPr>
        <w:tblStyle w:val="5"/>
        <w:tblW w:w="50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6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" w:hRule="atLeast"/>
        </w:trPr>
        <w:tc>
          <w:tcPr>
            <w:tcW w:w="1185" w:type="pct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b/>
                <w:bCs/>
                <w:szCs w:val="28"/>
              </w:rPr>
              <w:t>专业类别</w:t>
            </w:r>
          </w:p>
        </w:tc>
        <w:tc>
          <w:tcPr>
            <w:tcW w:w="3815" w:type="pct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b/>
                <w:bCs/>
                <w:szCs w:val="28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85" w:type="pct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电气类</w:t>
            </w:r>
          </w:p>
        </w:tc>
        <w:tc>
          <w:tcPr>
            <w:tcW w:w="3815" w:type="pct"/>
          </w:tcPr>
          <w:p>
            <w:pPr>
              <w:tabs>
                <w:tab w:val="left" w:pos="615"/>
              </w:tabs>
              <w:spacing w:line="240" w:lineRule="atLeast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电气工程</w:t>
            </w:r>
            <w:r>
              <w:rPr>
                <w:rFonts w:hint="eastAsia" w:ascii="仿宋" w:hAnsi="仿宋" w:eastAsia="仿宋"/>
                <w:szCs w:val="28"/>
              </w:rPr>
              <w:t>,</w:t>
            </w:r>
            <w:r>
              <w:rPr>
                <w:rFonts w:ascii="仿宋" w:hAnsi="仿宋" w:eastAsia="仿宋"/>
                <w:szCs w:val="28"/>
              </w:rPr>
              <w:t>电气工程及其自动化</w:t>
            </w:r>
            <w:r>
              <w:rPr>
                <w:rFonts w:hint="eastAsia" w:ascii="仿宋" w:hAnsi="仿宋" w:eastAsia="仿宋"/>
                <w:szCs w:val="28"/>
              </w:rPr>
              <w:t>,</w:t>
            </w:r>
            <w:r>
              <w:rPr>
                <w:rFonts w:ascii="仿宋" w:hAnsi="仿宋" w:eastAsia="仿宋"/>
                <w:szCs w:val="28"/>
              </w:rPr>
              <w:t>电气信息工程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85" w:type="pct"/>
            <w:vAlign w:val="center"/>
          </w:tcPr>
          <w:p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管理类</w:t>
            </w:r>
          </w:p>
        </w:tc>
        <w:tc>
          <w:tcPr>
            <w:tcW w:w="3815" w:type="pct"/>
          </w:tcPr>
          <w:p>
            <w:pPr>
              <w:tabs>
                <w:tab w:val="left" w:pos="615"/>
              </w:tabs>
              <w:spacing w:line="240" w:lineRule="atLeast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人力资源管理</w:t>
            </w:r>
          </w:p>
        </w:tc>
      </w:tr>
    </w:tbl>
    <w:p>
      <w:pPr>
        <w:tabs>
          <w:tab w:val="left" w:pos="615"/>
        </w:tabs>
        <w:spacing w:line="420" w:lineRule="exact"/>
        <w:ind w:firstLine="562" w:firstLineChars="200"/>
        <w:jc w:val="left"/>
        <w:rPr>
          <w:rFonts w:ascii="黑体" w:hAnsi="黑体" w:eastAsia="黑体"/>
          <w:b/>
          <w:sz w:val="28"/>
          <w:szCs w:val="32"/>
        </w:rPr>
      </w:pPr>
    </w:p>
    <w:p>
      <w:pPr>
        <w:tabs>
          <w:tab w:val="left" w:pos="615"/>
        </w:tabs>
        <w:spacing w:line="420" w:lineRule="exact"/>
        <w:ind w:firstLine="562" w:firstLineChars="200"/>
        <w:jc w:val="left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六、简历投递</w:t>
      </w:r>
    </w:p>
    <w:p>
      <w:pPr>
        <w:tabs>
          <w:tab w:val="left" w:pos="615"/>
        </w:tabs>
        <w:spacing w:line="420" w:lineRule="exact"/>
        <w:ind w:firstLine="562" w:firstLineChars="200"/>
        <w:jc w:val="left"/>
        <w:rPr>
          <w:rFonts w:ascii="仿宋" w:hAnsi="仿宋" w:eastAsia="仿宋"/>
          <w:sz w:val="24"/>
          <w:szCs w:val="28"/>
        </w:rPr>
      </w:pPr>
      <w:bookmarkStart w:id="0" w:name="_GoBack"/>
      <w:r>
        <w:rPr>
          <w:rFonts w:ascii="黑体" w:hAnsi="黑体" w:eastAsia="黑体"/>
          <w:b/>
          <w:sz w:val="28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1830070</wp:posOffset>
            </wp:positionH>
            <wp:positionV relativeFrom="paragraph">
              <wp:posOffset>388620</wp:posOffset>
            </wp:positionV>
            <wp:extent cx="2057400" cy="2057400"/>
            <wp:effectExtent l="0" t="0" r="0" b="0"/>
            <wp:wrapTopAndBottom/>
            <wp:docPr id="2" name="图片 2" descr="C:\Users\yuan.liu\Desktop\608所执行\子站二维码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yuan.liu\Desktop\608所执行\子站二维码60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4"/>
          <w:szCs w:val="28"/>
        </w:rPr>
        <w:t>登陆招聘官网（</w:t>
      </w:r>
      <w:r>
        <w:rPr>
          <w:rFonts w:ascii="仿宋" w:hAnsi="仿宋" w:eastAsia="仿宋"/>
          <w:sz w:val="24"/>
          <w:szCs w:val="28"/>
        </w:rPr>
        <w:t>http://campus.51job.com/</w:t>
      </w:r>
      <w:r>
        <w:rPr>
          <w:rFonts w:hint="eastAsia" w:ascii="仿宋" w:hAnsi="仿宋" w:eastAsia="仿宋"/>
          <w:sz w:val="24"/>
          <w:szCs w:val="28"/>
        </w:rPr>
        <w:t>hapri）或扫描下方二维码即可报名</w:t>
      </w:r>
      <w:bookmarkEnd w:id="0"/>
    </w:p>
    <w:p>
      <w:pPr>
        <w:tabs>
          <w:tab w:val="left" w:pos="615"/>
        </w:tabs>
        <w:spacing w:before="156" w:beforeLines="50" w:line="420" w:lineRule="exact"/>
        <w:ind w:firstLine="562" w:firstLineChars="200"/>
        <w:jc w:val="left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七、联系人及联系电话</w:t>
      </w:r>
    </w:p>
    <w:p>
      <w:pPr>
        <w:tabs>
          <w:tab w:val="left" w:pos="615"/>
        </w:tabs>
        <w:spacing w:line="420" w:lineRule="exact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张老师   0731-28593890</w:t>
      </w:r>
    </w:p>
    <w:p>
      <w:pPr>
        <w:tabs>
          <w:tab w:val="left" w:pos="615"/>
        </w:tabs>
        <w:spacing w:line="420" w:lineRule="exact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李老师   0731-28590091</w:t>
      </w:r>
    </w:p>
    <w:p>
      <w:pPr>
        <w:tabs>
          <w:tab w:val="left" w:pos="615"/>
        </w:tabs>
        <w:spacing w:line="420" w:lineRule="exact"/>
        <w:ind w:firstLine="480" w:firstLineChars="200"/>
        <w:jc w:val="left"/>
        <w:rPr>
          <w:rFonts w:ascii="仿宋" w:hAnsi="仿宋" w:eastAsia="仿宋"/>
          <w:sz w:val="24"/>
          <w:szCs w:val="28"/>
        </w:rPr>
      </w:pPr>
    </w:p>
    <w:p>
      <w:pPr>
        <w:tabs>
          <w:tab w:val="left" w:pos="615"/>
        </w:tabs>
        <w:spacing w:line="420" w:lineRule="exact"/>
        <w:jc w:val="left"/>
        <w:rPr>
          <w:rFonts w:ascii="仿宋" w:hAnsi="仿宋" w:eastAsia="仿宋"/>
          <w:sz w:val="24"/>
          <w:szCs w:val="28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257620"/>
    <w:multiLevelType w:val="multilevel"/>
    <w:tmpl w:val="39257620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93E2D01"/>
    <w:multiLevelType w:val="multilevel"/>
    <w:tmpl w:val="693E2D01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E6"/>
    <w:rsid w:val="0002308B"/>
    <w:rsid w:val="00033193"/>
    <w:rsid w:val="00036FC7"/>
    <w:rsid w:val="000466CF"/>
    <w:rsid w:val="00052E81"/>
    <w:rsid w:val="000A2F6C"/>
    <w:rsid w:val="000B4801"/>
    <w:rsid w:val="000D34A2"/>
    <w:rsid w:val="000E1383"/>
    <w:rsid w:val="000E1CD3"/>
    <w:rsid w:val="000E2926"/>
    <w:rsid w:val="000E5D9F"/>
    <w:rsid w:val="000F1F9B"/>
    <w:rsid w:val="00112121"/>
    <w:rsid w:val="00112448"/>
    <w:rsid w:val="00116336"/>
    <w:rsid w:val="001313E6"/>
    <w:rsid w:val="0013159F"/>
    <w:rsid w:val="00137C02"/>
    <w:rsid w:val="00142374"/>
    <w:rsid w:val="00192309"/>
    <w:rsid w:val="001C6DE7"/>
    <w:rsid w:val="001E27D1"/>
    <w:rsid w:val="0020561C"/>
    <w:rsid w:val="0024043C"/>
    <w:rsid w:val="002A5BAC"/>
    <w:rsid w:val="002F1AA0"/>
    <w:rsid w:val="00337F0E"/>
    <w:rsid w:val="00386076"/>
    <w:rsid w:val="003E7662"/>
    <w:rsid w:val="003F00D9"/>
    <w:rsid w:val="004128E7"/>
    <w:rsid w:val="004501CC"/>
    <w:rsid w:val="004843BB"/>
    <w:rsid w:val="005078E8"/>
    <w:rsid w:val="0052475F"/>
    <w:rsid w:val="00581E35"/>
    <w:rsid w:val="005C1086"/>
    <w:rsid w:val="00636839"/>
    <w:rsid w:val="007074A8"/>
    <w:rsid w:val="007303FF"/>
    <w:rsid w:val="00756149"/>
    <w:rsid w:val="00772CF8"/>
    <w:rsid w:val="00784336"/>
    <w:rsid w:val="00784ACC"/>
    <w:rsid w:val="0079300B"/>
    <w:rsid w:val="007B482D"/>
    <w:rsid w:val="007D6C00"/>
    <w:rsid w:val="0082135B"/>
    <w:rsid w:val="008E101B"/>
    <w:rsid w:val="00922FB5"/>
    <w:rsid w:val="009257D9"/>
    <w:rsid w:val="009457EF"/>
    <w:rsid w:val="009667C6"/>
    <w:rsid w:val="0097639C"/>
    <w:rsid w:val="009C7564"/>
    <w:rsid w:val="00A05FB1"/>
    <w:rsid w:val="00A1071F"/>
    <w:rsid w:val="00A30CDD"/>
    <w:rsid w:val="00A36B3F"/>
    <w:rsid w:val="00A4070F"/>
    <w:rsid w:val="00A43554"/>
    <w:rsid w:val="00A6590B"/>
    <w:rsid w:val="00A7535A"/>
    <w:rsid w:val="00A87D25"/>
    <w:rsid w:val="00AB62C5"/>
    <w:rsid w:val="00AF5913"/>
    <w:rsid w:val="00B10080"/>
    <w:rsid w:val="00B15268"/>
    <w:rsid w:val="00B15F96"/>
    <w:rsid w:val="00B20E6B"/>
    <w:rsid w:val="00B42A48"/>
    <w:rsid w:val="00B94FFA"/>
    <w:rsid w:val="00BC5A55"/>
    <w:rsid w:val="00BD67A8"/>
    <w:rsid w:val="00BF157B"/>
    <w:rsid w:val="00C14757"/>
    <w:rsid w:val="00C2040F"/>
    <w:rsid w:val="00C41E9E"/>
    <w:rsid w:val="00C56A2E"/>
    <w:rsid w:val="00C60528"/>
    <w:rsid w:val="00CA698B"/>
    <w:rsid w:val="00CD5A4B"/>
    <w:rsid w:val="00CE5609"/>
    <w:rsid w:val="00CF2CF5"/>
    <w:rsid w:val="00D12DA6"/>
    <w:rsid w:val="00DE6194"/>
    <w:rsid w:val="00DE62ED"/>
    <w:rsid w:val="00E04A5E"/>
    <w:rsid w:val="00E07DC7"/>
    <w:rsid w:val="00E27536"/>
    <w:rsid w:val="00EA364A"/>
    <w:rsid w:val="00EC0E50"/>
    <w:rsid w:val="00ED4CBA"/>
    <w:rsid w:val="00F11B09"/>
    <w:rsid w:val="00F47B4B"/>
    <w:rsid w:val="00F5307B"/>
    <w:rsid w:val="00FB466D"/>
    <w:rsid w:val="471113E4"/>
    <w:rsid w:val="77782ABF"/>
    <w:rsid w:val="7AE9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621</Characters>
  <Lines>5</Lines>
  <Paragraphs>1</Paragraphs>
  <TotalTime>9</TotalTime>
  <ScaleCrop>false</ScaleCrop>
  <LinksUpToDate>false</LinksUpToDate>
  <CharactersWithSpaces>728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2022-02-21T02:08:00Z</dcterms:created>
  <dc:creator>郭泽求</dc:creator>
  <cp:lastModifiedBy>qzuser</cp:lastModifiedBy>
  <dcterms:modified xsi:type="dcterms:W3CDTF">2022-02-23T02:45:24Z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D48A4D5DDC4543B1BA42F840FE4006EC</vt:lpwstr>
  </property>
</Properties>
</file>