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auto"/>
        <w:ind w:firstLine="0" w:firstLineChars="0"/>
        <w:jc w:val="center"/>
        <w:rPr>
          <w:rFonts w:ascii="微软雅黑" w:hAnsi="微软雅黑" w:eastAsia="微软雅黑" w:cs="宋体"/>
          <w:b/>
          <w:kern w:val="0"/>
          <w:sz w:val="32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24"/>
        </w:rPr>
        <w:t>中国建筑第七工程局有限公司西南分公司</w:t>
      </w:r>
    </w:p>
    <w:p>
      <w:pPr>
        <w:widowControl/>
        <w:spacing w:after="156" w:afterLines="50" w:line="360" w:lineRule="auto"/>
        <w:ind w:firstLine="0" w:firstLineChars="0"/>
        <w:jc w:val="center"/>
        <w:rPr>
          <w:rFonts w:ascii="微软雅黑" w:hAnsi="微软雅黑" w:eastAsia="微软雅黑" w:cs="宋体"/>
          <w:b/>
          <w:kern w:val="0"/>
          <w:sz w:val="32"/>
          <w:szCs w:val="24"/>
        </w:rPr>
      </w:pPr>
      <w:r>
        <w:rPr>
          <w:rFonts w:ascii="微软雅黑" w:hAnsi="微软雅黑" w:eastAsia="微软雅黑" w:cs="宋体"/>
          <w:b/>
          <w:kern w:val="0"/>
          <w:sz w:val="32"/>
          <w:szCs w:val="24"/>
        </w:rPr>
        <w:t>202</w:t>
      </w:r>
      <w:r>
        <w:rPr>
          <w:rFonts w:hint="eastAsia" w:ascii="微软雅黑" w:hAnsi="微软雅黑" w:eastAsia="微软雅黑" w:cs="宋体"/>
          <w:b/>
          <w:kern w:val="0"/>
          <w:sz w:val="32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宋体"/>
          <w:b/>
          <w:kern w:val="0"/>
          <w:sz w:val="32"/>
          <w:szCs w:val="24"/>
        </w:rPr>
        <w:t>届校园招聘简章</w:t>
      </w:r>
    </w:p>
    <w:p>
      <w:pPr>
        <w:pStyle w:val="2"/>
        <w:spacing w:line="360" w:lineRule="auto"/>
        <w:ind w:firstLine="602"/>
        <w:jc w:val="both"/>
        <w:rPr>
          <w:rFonts w:ascii="仿宋_GB2312" w:eastAsia="仿宋_GB2312"/>
          <w:b/>
        </w:rPr>
      </w:pPr>
      <w:r>
        <w:rPr>
          <w:rFonts w:hint="eastAsia" w:ascii="宋体" w:hAnsi="宋体" w:eastAsia="宋体" w:cs="宋体"/>
          <w:b/>
        </w:rPr>
        <w:t>一、公司简介</w:t>
      </w:r>
    </w:p>
    <w:p>
      <w:pPr>
        <w:spacing w:line="360" w:lineRule="auto"/>
        <w:ind w:firstLine="562"/>
        <w:rPr>
          <w:rFonts w:ascii="仿宋" w:hAnsi="仿宋" w:cs="仿宋_GB2312"/>
          <w:szCs w:val="28"/>
          <w:highlight w:val="none"/>
        </w:rPr>
      </w:pPr>
      <w:r>
        <w:rPr>
          <w:rFonts w:hint="eastAsia" w:ascii="仿宋" w:hAnsi="仿宋" w:cs="仿宋_GB2312"/>
          <w:b/>
          <w:bCs/>
          <w:szCs w:val="28"/>
        </w:rPr>
        <w:t>公司概况：</w:t>
      </w:r>
      <w:r>
        <w:rPr>
          <w:rFonts w:hint="eastAsia" w:ascii="仿宋" w:hAnsi="仿宋" w:cs="仿宋_GB2312"/>
          <w:szCs w:val="28"/>
        </w:rPr>
        <w:t>中建七局西南分公司是中建七局（国内一流的投资建设综合企业集团，河南省、福建省建筑行业第</w:t>
      </w:r>
      <w:r>
        <w:rPr>
          <w:rFonts w:ascii="仿宋" w:hAnsi="仿宋" w:cs="仿宋_GB2312"/>
          <w:szCs w:val="28"/>
        </w:rPr>
        <w:t>1位，河南省百强企业第4位</w:t>
      </w:r>
      <w:r>
        <w:rPr>
          <w:rFonts w:hint="eastAsia" w:ascii="仿宋" w:hAnsi="仿宋" w:cs="仿宋_GB2312"/>
          <w:szCs w:val="28"/>
        </w:rPr>
        <w:t>的大型央企）下属重要区域直营公司，成立于</w:t>
      </w:r>
      <w:r>
        <w:rPr>
          <w:rFonts w:ascii="仿宋" w:hAnsi="仿宋" w:cs="仿宋_GB2312"/>
          <w:szCs w:val="28"/>
        </w:rPr>
        <w:t>2010年10月，总部位于</w:t>
      </w:r>
      <w:r>
        <w:rPr>
          <w:rFonts w:ascii="仿宋" w:hAnsi="仿宋" w:cs="仿宋_GB2312"/>
          <w:szCs w:val="28"/>
          <w:highlight w:val="none"/>
        </w:rPr>
        <w:t>重庆市江北嘴中央商务区(CBD)。公司年经营规模</w:t>
      </w:r>
      <w:r>
        <w:rPr>
          <w:rFonts w:hint="eastAsia" w:ascii="仿宋" w:hAnsi="仿宋" w:cs="仿宋_GB2312"/>
          <w:szCs w:val="28"/>
          <w:highlight w:val="none"/>
          <w:lang w:val="en-US" w:eastAsia="zh-CN"/>
        </w:rPr>
        <w:t>逾400</w:t>
      </w:r>
      <w:r>
        <w:rPr>
          <w:rFonts w:ascii="仿宋" w:hAnsi="仿宋" w:cs="仿宋_GB2312"/>
          <w:szCs w:val="28"/>
          <w:highlight w:val="none"/>
        </w:rPr>
        <w:t>亿元，年营业收入</w:t>
      </w:r>
      <w:r>
        <w:rPr>
          <w:rFonts w:hint="eastAsia" w:ascii="仿宋" w:hAnsi="仿宋" w:cs="仿宋_GB2312"/>
          <w:szCs w:val="28"/>
          <w:highlight w:val="none"/>
        </w:rPr>
        <w:t>近1</w:t>
      </w:r>
      <w:r>
        <w:rPr>
          <w:rFonts w:ascii="仿宋" w:hAnsi="仿宋" w:cs="仿宋_GB2312"/>
          <w:szCs w:val="28"/>
          <w:highlight w:val="none"/>
        </w:rPr>
        <w:t>00亿元，在职员工2</w:t>
      </w:r>
      <w:r>
        <w:rPr>
          <w:rFonts w:hint="eastAsia" w:ascii="仿宋" w:hAnsi="仿宋" w:cs="仿宋_GB2312"/>
          <w:szCs w:val="28"/>
          <w:highlight w:val="none"/>
          <w:lang w:val="en-US" w:eastAsia="zh-CN"/>
        </w:rPr>
        <w:t>5</w:t>
      </w:r>
      <w:r>
        <w:rPr>
          <w:rFonts w:ascii="仿宋" w:hAnsi="仿宋" w:cs="仿宋_GB2312"/>
          <w:szCs w:val="28"/>
          <w:highlight w:val="none"/>
        </w:rPr>
        <w:t>00</w:t>
      </w:r>
      <w:r>
        <w:rPr>
          <w:rFonts w:hint="eastAsia" w:ascii="仿宋" w:hAnsi="仿宋" w:cs="仿宋_GB2312"/>
          <w:szCs w:val="28"/>
          <w:highlight w:val="none"/>
        </w:rPr>
        <w:t>余</w:t>
      </w:r>
      <w:r>
        <w:rPr>
          <w:rFonts w:ascii="仿宋" w:hAnsi="仿宋" w:cs="仿宋_GB2312"/>
          <w:szCs w:val="28"/>
          <w:highlight w:val="none"/>
        </w:rPr>
        <w:t>人</w:t>
      </w:r>
      <w:r>
        <w:rPr>
          <w:rFonts w:hint="eastAsia" w:ascii="仿宋" w:hAnsi="仿宋" w:cs="仿宋_GB2312"/>
          <w:szCs w:val="28"/>
          <w:highlight w:val="none"/>
        </w:rPr>
        <w:t>，</w:t>
      </w:r>
      <w:r>
        <w:rPr>
          <w:rFonts w:ascii="仿宋" w:hAnsi="仿宋" w:cs="仿宋_GB2312"/>
          <w:szCs w:val="28"/>
          <w:highlight w:val="none"/>
        </w:rPr>
        <w:t>本科及以上学历人员占比</w:t>
      </w:r>
      <w:r>
        <w:rPr>
          <w:rFonts w:hint="eastAsia" w:ascii="仿宋" w:hAnsi="仿宋" w:cs="宋体"/>
          <w:szCs w:val="28"/>
          <w:highlight w:val="none"/>
        </w:rPr>
        <w:t>超过</w:t>
      </w:r>
      <w:r>
        <w:rPr>
          <w:rFonts w:ascii="仿宋" w:hAnsi="仿宋" w:cs="仿宋_GB2312"/>
          <w:szCs w:val="28"/>
          <w:highlight w:val="none"/>
        </w:rPr>
        <w:t>8</w:t>
      </w:r>
      <w:r>
        <w:rPr>
          <w:rFonts w:hint="eastAsia" w:ascii="仿宋" w:hAnsi="仿宋" w:cs="仿宋_GB2312"/>
          <w:szCs w:val="28"/>
          <w:highlight w:val="none"/>
          <w:lang w:val="en-US" w:eastAsia="zh-CN"/>
        </w:rPr>
        <w:t>5</w:t>
      </w:r>
      <w:r>
        <w:rPr>
          <w:rFonts w:ascii="仿宋" w:hAnsi="仿宋" w:cs="仿宋_GB2312"/>
          <w:szCs w:val="28"/>
          <w:highlight w:val="none"/>
        </w:rPr>
        <w:t>%</w:t>
      </w:r>
      <w:r>
        <w:rPr>
          <w:rFonts w:hint="eastAsia" w:ascii="仿宋" w:hAnsi="仿宋" w:cs="仿宋_GB2312"/>
          <w:szCs w:val="28"/>
          <w:highlight w:val="none"/>
        </w:rPr>
        <w:t>，</w:t>
      </w:r>
      <w:r>
        <w:rPr>
          <w:rFonts w:ascii="仿宋" w:hAnsi="仿宋" w:cs="仿宋_GB2312"/>
          <w:szCs w:val="28"/>
          <w:highlight w:val="none"/>
        </w:rPr>
        <w:t>35</w:t>
      </w:r>
      <w:r>
        <w:rPr>
          <w:rFonts w:hint="eastAsia" w:ascii="仿宋" w:hAnsi="仿宋" w:cs="仿宋_GB2312"/>
          <w:szCs w:val="28"/>
          <w:highlight w:val="none"/>
        </w:rPr>
        <w:t>岁以下员工占</w:t>
      </w:r>
      <w:bookmarkStart w:id="0" w:name="_GoBack"/>
      <w:bookmarkEnd w:id="0"/>
      <w:r>
        <w:rPr>
          <w:rFonts w:hint="eastAsia" w:ascii="仿宋" w:hAnsi="仿宋" w:cs="仿宋_GB2312"/>
          <w:szCs w:val="28"/>
          <w:highlight w:val="none"/>
        </w:rPr>
        <w:t>比8</w:t>
      </w:r>
      <w:r>
        <w:rPr>
          <w:rFonts w:ascii="仿宋" w:hAnsi="仿宋" w:cs="仿宋_GB2312"/>
          <w:szCs w:val="28"/>
          <w:highlight w:val="none"/>
        </w:rPr>
        <w:t>6</w:t>
      </w:r>
      <w:r>
        <w:rPr>
          <w:rFonts w:hint="eastAsia" w:ascii="仿宋" w:hAnsi="仿宋" w:cs="仿宋_GB2312"/>
          <w:szCs w:val="28"/>
          <w:highlight w:val="none"/>
        </w:rPr>
        <w:t>%</w:t>
      </w:r>
      <w:r>
        <w:rPr>
          <w:rFonts w:ascii="仿宋" w:hAnsi="仿宋" w:cs="仿宋_GB2312"/>
          <w:szCs w:val="28"/>
          <w:highlight w:val="none"/>
        </w:rPr>
        <w:t>。</w:t>
      </w:r>
    </w:p>
    <w:p>
      <w:pPr>
        <w:spacing w:line="360" w:lineRule="auto"/>
        <w:ind w:firstLine="562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b/>
          <w:bCs/>
          <w:szCs w:val="28"/>
          <w:highlight w:val="none"/>
        </w:rPr>
        <w:t>业务类型：</w:t>
      </w:r>
      <w:r>
        <w:rPr>
          <w:rFonts w:hint="eastAsia" w:ascii="仿宋" w:hAnsi="仿宋" w:cs="仿宋_GB2312"/>
          <w:szCs w:val="28"/>
          <w:highlight w:val="none"/>
        </w:rPr>
        <w:t>施工经营范围涉及房屋建筑、道路桥梁、市政</w:t>
      </w:r>
      <w:r>
        <w:rPr>
          <w:rFonts w:hint="eastAsia" w:ascii="仿宋" w:hAnsi="仿宋" w:cs="仿宋_GB2312"/>
          <w:szCs w:val="28"/>
        </w:rPr>
        <w:t>公用、水利水电、污水处理、大型工业厂房等诸多领域，具有集土建、安装、装饰一体化总承包经营管理能力。</w:t>
      </w:r>
    </w:p>
    <w:p>
      <w:pPr>
        <w:spacing w:line="360" w:lineRule="auto"/>
        <w:ind w:firstLine="562"/>
        <w:rPr>
          <w:rFonts w:ascii="仿宋" w:hAnsi="仿宋" w:cs="仿宋_GB2312"/>
          <w:b/>
          <w:bCs/>
          <w:szCs w:val="28"/>
        </w:rPr>
      </w:pPr>
      <w:r>
        <w:rPr>
          <w:rFonts w:hint="eastAsia" w:ascii="仿宋" w:hAnsi="仿宋" w:cs="仿宋_GB2312"/>
          <w:b/>
          <w:bCs/>
          <w:szCs w:val="28"/>
        </w:rPr>
        <w:t>经营区域：</w:t>
      </w:r>
      <w:r>
        <w:rPr>
          <w:rFonts w:ascii="仿宋" w:hAnsi="仿宋" w:cs="仿宋_GB2312"/>
          <w:szCs w:val="28"/>
        </w:rPr>
        <w:t>目前下设重庆、四川、云南、湖北、河南</w:t>
      </w:r>
      <w:r>
        <w:rPr>
          <w:rFonts w:hint="eastAsia" w:ascii="仿宋" w:hAnsi="仿宋" w:cs="仿宋_GB2312"/>
          <w:szCs w:val="28"/>
        </w:rPr>
        <w:t>5</w:t>
      </w:r>
      <w:r>
        <w:rPr>
          <w:rFonts w:ascii="仿宋" w:hAnsi="仿宋" w:cs="仿宋_GB2312"/>
          <w:szCs w:val="28"/>
        </w:rPr>
        <w:t>个区域分公司和1个基础设施专业分公司</w:t>
      </w:r>
      <w:r>
        <w:rPr>
          <w:rFonts w:hint="eastAsia" w:ascii="仿宋" w:hAnsi="仿宋" w:cs="仿宋_GB2312"/>
          <w:szCs w:val="28"/>
          <w:lang w:val="en-US" w:eastAsia="zh-CN"/>
        </w:rPr>
        <w:t>及1个安装专业事业部</w:t>
      </w:r>
      <w:r>
        <w:rPr>
          <w:rFonts w:ascii="仿宋" w:hAnsi="仿宋" w:cs="仿宋_GB2312"/>
          <w:szCs w:val="28"/>
        </w:rPr>
        <w:t>，形成以川渝为核心市场、云鄂豫为重点市场，辐射桂湘赣等区域的经营布局</w:t>
      </w:r>
      <w:r>
        <w:rPr>
          <w:rFonts w:hint="eastAsia" w:ascii="仿宋" w:hAnsi="仿宋" w:cs="仿宋_GB2312"/>
          <w:szCs w:val="28"/>
        </w:rPr>
        <w:t>。</w:t>
      </w:r>
    </w:p>
    <w:p>
      <w:pPr>
        <w:rPr>
          <w:rFonts w:hint="eastAsia" w:ascii="仿宋" w:hAnsi="仿宋" w:cs="仿宋_GB2312"/>
          <w:szCs w:val="28"/>
          <w:lang w:eastAsia="zh-CN"/>
        </w:rPr>
      </w:pPr>
      <w:r>
        <w:rPr>
          <w:rFonts w:hint="eastAsia" w:ascii="仿宋" w:hAnsi="仿宋" w:cs="仿宋_GB2312"/>
          <w:b/>
          <w:bCs/>
          <w:szCs w:val="28"/>
        </w:rPr>
        <w:t>公司荣誉：</w:t>
      </w:r>
      <w:r>
        <w:rPr>
          <w:rFonts w:hint="eastAsia" w:ascii="仿宋" w:hAnsi="仿宋" w:cs="仿宋_GB2312"/>
          <w:szCs w:val="28"/>
          <w:lang w:val="en-US" w:eastAsia="zh-CN"/>
        </w:rPr>
        <w:t>荣获</w:t>
      </w:r>
      <w:r>
        <w:rPr>
          <w:rFonts w:hint="eastAsia" w:ascii="仿宋" w:hAnsi="仿宋" w:cs="仿宋_GB2312"/>
          <w:szCs w:val="28"/>
        </w:rPr>
        <w:t>鲁班奖、国优奖等7项国家级优质工程奖，31项省部级优质工程奖，20余项省部级科技进步奖，6项国家发明专利，200余国家实用新型专利，3项国家级工法，50余项省部级工法，5项国家级QC，212项省部级QC奖项</w:t>
      </w:r>
      <w:r>
        <w:rPr>
          <w:rFonts w:hint="eastAsia" w:ascii="仿宋" w:hAnsi="仿宋" w:cs="仿宋_GB2312"/>
          <w:szCs w:val="28"/>
          <w:lang w:eastAsia="zh-CN"/>
        </w:rPr>
        <w:t>，14项党群类国家级奖项。</w:t>
      </w:r>
    </w:p>
    <w:p>
      <w:pPr>
        <w:pStyle w:val="2"/>
        <w:spacing w:line="360" w:lineRule="auto"/>
        <w:ind w:firstLine="602"/>
        <w:jc w:val="both"/>
        <w:rPr>
          <w:rFonts w:hint="eastAsia" w:ascii="仿宋" w:hAnsi="仿宋" w:eastAsia="仿宋" w:cs="仿宋_GB2312"/>
          <w:b/>
          <w:bCs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highlight w:val="none"/>
        </w:rPr>
        <w:t>二、精品工程</w:t>
      </w:r>
    </w:p>
    <w:p>
      <w:pPr>
        <w:spacing w:line="360" w:lineRule="auto"/>
        <w:ind w:firstLine="562"/>
        <w:rPr>
          <w:rFonts w:hint="eastAsia" w:ascii="仿宋" w:hAnsi="仿宋" w:cs="宋体"/>
          <w:szCs w:val="28"/>
          <w:highlight w:val="none"/>
        </w:rPr>
      </w:pPr>
      <w:r>
        <w:rPr>
          <w:rFonts w:hint="eastAsia" w:ascii="仿宋" w:hAnsi="仿宋" w:cs="仿宋_GB2312"/>
          <w:b/>
          <w:bCs/>
          <w:szCs w:val="28"/>
          <w:highlight w:val="none"/>
        </w:rPr>
        <w:t>城市综合体</w:t>
      </w:r>
      <w:r>
        <w:rPr>
          <w:rFonts w:hint="eastAsia" w:ascii="仿宋" w:hAnsi="仿宋" w:cs="宋体"/>
          <w:b/>
          <w:bCs/>
          <w:szCs w:val="28"/>
          <w:highlight w:val="none"/>
        </w:rPr>
        <w:t>：</w:t>
      </w:r>
      <w:r>
        <w:rPr>
          <w:rFonts w:hint="eastAsia" w:ascii="仿宋" w:hAnsi="仿宋" w:cs="仿宋_GB2312"/>
          <w:szCs w:val="28"/>
          <w:highlight w:val="none"/>
          <w:lang w:val="en-US" w:eastAsia="zh-CN"/>
        </w:rPr>
        <w:t>以</w:t>
      </w:r>
      <w:r>
        <w:rPr>
          <w:rFonts w:hint="eastAsia" w:ascii="仿宋" w:hAnsi="仿宋" w:cs="仿宋_GB2312"/>
          <w:szCs w:val="28"/>
          <w:highlight w:val="none"/>
        </w:rPr>
        <w:t>重庆</w:t>
      </w:r>
      <w:r>
        <w:rPr>
          <w:rFonts w:ascii="仿宋" w:hAnsi="仿宋" w:cs="仿宋_GB2312"/>
          <w:szCs w:val="28"/>
          <w:highlight w:val="none"/>
        </w:rPr>
        <w:t>仙桃数据谷项目</w:t>
      </w:r>
      <w:r>
        <w:rPr>
          <w:rFonts w:hint="eastAsia" w:ascii="仿宋" w:hAnsi="仿宋" w:cs="仿宋_GB2312"/>
          <w:szCs w:val="28"/>
          <w:highlight w:val="none"/>
        </w:rPr>
        <w:t>、</w:t>
      </w:r>
      <w:r>
        <w:rPr>
          <w:rFonts w:hint="eastAsia" w:ascii="仿宋" w:hAnsi="仿宋" w:cs="仿宋_GB2312"/>
          <w:szCs w:val="28"/>
          <w:highlight w:val="none"/>
          <w:lang w:val="en-US" w:eastAsia="zh-CN"/>
        </w:rPr>
        <w:t>贵阳</w:t>
      </w:r>
      <w:r>
        <w:rPr>
          <w:rFonts w:ascii="仿宋" w:hAnsi="仿宋" w:cs="仿宋_GB2312"/>
          <w:szCs w:val="28"/>
          <w:highlight w:val="none"/>
        </w:rPr>
        <w:t>贵安云谷综合体项目</w:t>
      </w:r>
      <w:r>
        <w:rPr>
          <w:rFonts w:hint="eastAsia" w:ascii="仿宋" w:hAnsi="仿宋" w:cs="仿宋_GB2312"/>
          <w:szCs w:val="28"/>
          <w:highlight w:val="none"/>
        </w:rPr>
        <w:t>、</w:t>
      </w:r>
      <w:r>
        <w:rPr>
          <w:rFonts w:ascii="仿宋" w:hAnsi="仿宋" w:cs="仿宋_GB2312"/>
          <w:szCs w:val="28"/>
          <w:highlight w:val="none"/>
        </w:rPr>
        <w:t>宜宾财富中心项目</w:t>
      </w:r>
      <w:r>
        <w:rPr>
          <w:rFonts w:hint="eastAsia" w:ascii="仿宋" w:hAnsi="仿宋" w:cs="仿宋_GB2312"/>
          <w:szCs w:val="28"/>
          <w:highlight w:val="none"/>
        </w:rPr>
        <w:t>为代表</w:t>
      </w:r>
      <w:r>
        <w:rPr>
          <w:rFonts w:hint="eastAsia" w:ascii="仿宋" w:hAnsi="仿宋" w:cs="宋体"/>
          <w:szCs w:val="28"/>
          <w:highlight w:val="none"/>
        </w:rPr>
        <w:t>。</w:t>
      </w:r>
    </w:p>
    <w:p>
      <w:pPr>
        <w:spacing w:line="360" w:lineRule="auto"/>
        <w:ind w:firstLine="562"/>
        <w:rPr>
          <w:rFonts w:ascii="仿宋" w:hAnsi="仿宋" w:cs="仿宋_GB2312"/>
          <w:szCs w:val="28"/>
          <w:highlight w:val="none"/>
        </w:rPr>
      </w:pPr>
      <w:r>
        <w:rPr>
          <w:rFonts w:hint="eastAsia" w:ascii="仿宋" w:hAnsi="仿宋" w:cs="仿宋_GB2312"/>
          <w:b/>
          <w:bCs/>
          <w:szCs w:val="28"/>
          <w:highlight w:val="none"/>
        </w:rPr>
        <w:t>高层、超高层建筑</w:t>
      </w:r>
      <w:r>
        <w:rPr>
          <w:rFonts w:hint="eastAsia" w:ascii="仿宋" w:hAnsi="仿宋" w:cs="宋体"/>
          <w:b/>
          <w:bCs/>
          <w:szCs w:val="28"/>
          <w:highlight w:val="none"/>
        </w:rPr>
        <w:t>：</w:t>
      </w:r>
      <w:r>
        <w:rPr>
          <w:rFonts w:hint="eastAsia" w:ascii="仿宋" w:hAnsi="仿宋" w:cs="仿宋_GB2312"/>
          <w:szCs w:val="28"/>
          <w:highlight w:val="none"/>
        </w:rPr>
        <w:t>以重庆喜来登酒店、成都壹捌捌大厦、武汉世茂锦绣长江为代表</w:t>
      </w:r>
      <w:r>
        <w:rPr>
          <w:rFonts w:hint="eastAsia" w:ascii="仿宋" w:hAnsi="仿宋" w:cs="宋体"/>
          <w:szCs w:val="28"/>
          <w:highlight w:val="none"/>
        </w:rPr>
        <w:t>。</w:t>
      </w:r>
    </w:p>
    <w:p>
      <w:pPr>
        <w:spacing w:line="360" w:lineRule="auto"/>
        <w:ind w:firstLine="562"/>
        <w:rPr>
          <w:rFonts w:ascii="仿宋" w:hAnsi="仿宋" w:cs="仿宋_GB2312"/>
          <w:szCs w:val="28"/>
          <w:highlight w:val="none"/>
        </w:rPr>
      </w:pPr>
      <w:r>
        <w:rPr>
          <w:rFonts w:hint="eastAsia" w:ascii="仿宋" w:hAnsi="仿宋" w:cs="宋体"/>
          <w:b/>
          <w:bCs/>
          <w:szCs w:val="28"/>
          <w:highlight w:val="none"/>
          <w:lang w:val="en-US" w:eastAsia="zh-CN"/>
        </w:rPr>
        <w:t>人居建筑</w:t>
      </w:r>
      <w:r>
        <w:rPr>
          <w:rFonts w:hint="eastAsia" w:ascii="仿宋" w:hAnsi="仿宋" w:cs="宋体"/>
          <w:b/>
          <w:bCs/>
          <w:szCs w:val="28"/>
          <w:highlight w:val="none"/>
        </w:rPr>
        <w:t>：</w:t>
      </w:r>
      <w:r>
        <w:rPr>
          <w:rFonts w:hint="eastAsia" w:ascii="仿宋" w:hAnsi="仿宋" w:cs="仿宋_GB2312"/>
          <w:szCs w:val="28"/>
          <w:highlight w:val="none"/>
        </w:rPr>
        <w:t>以</w:t>
      </w:r>
      <w:r>
        <w:rPr>
          <w:rFonts w:hint="eastAsia" w:ascii="仿宋" w:hAnsi="仿宋" w:cs="仿宋_GB2312"/>
          <w:szCs w:val="28"/>
          <w:highlight w:val="none"/>
          <w:lang w:val="en-US" w:eastAsia="zh-CN"/>
        </w:rPr>
        <w:t>郑州中建·翰林院项目、郑州</w:t>
      </w:r>
      <w:r>
        <w:rPr>
          <w:rFonts w:ascii="仿宋" w:hAnsi="仿宋" w:cs="仿宋_GB2312"/>
          <w:szCs w:val="28"/>
          <w:highlight w:val="none"/>
        </w:rPr>
        <w:t>中建</w:t>
      </w:r>
      <w:r>
        <w:rPr>
          <w:rFonts w:ascii="仿宋" w:hAnsi="仿宋" w:cs="Courier New"/>
          <w:szCs w:val="28"/>
          <w:highlight w:val="none"/>
        </w:rPr>
        <w:t>·</w:t>
      </w:r>
      <w:r>
        <w:rPr>
          <w:rFonts w:ascii="仿宋" w:hAnsi="仿宋" w:cs="仿宋_GB2312"/>
          <w:szCs w:val="28"/>
          <w:highlight w:val="none"/>
        </w:rPr>
        <w:t>柒</w:t>
      </w:r>
      <w:r>
        <w:rPr>
          <w:rFonts w:hint="eastAsia" w:ascii="仿宋" w:hAnsi="仿宋" w:cs="微软雅黑"/>
          <w:szCs w:val="28"/>
          <w:highlight w:val="none"/>
        </w:rPr>
        <w:t>號</w:t>
      </w:r>
      <w:r>
        <w:rPr>
          <w:rFonts w:ascii="仿宋" w:hAnsi="仿宋" w:cs="仿宋_GB2312"/>
          <w:szCs w:val="28"/>
          <w:highlight w:val="none"/>
        </w:rPr>
        <w:t>院项目</w:t>
      </w:r>
      <w:r>
        <w:rPr>
          <w:rFonts w:hint="eastAsia" w:ascii="仿宋" w:hAnsi="仿宋" w:cs="仿宋_GB2312"/>
          <w:szCs w:val="28"/>
          <w:highlight w:val="none"/>
        </w:rPr>
        <w:t>、武汉</w:t>
      </w:r>
      <w:r>
        <w:rPr>
          <w:rFonts w:ascii="仿宋" w:hAnsi="仿宋" w:cs="仿宋_GB2312"/>
          <w:szCs w:val="28"/>
          <w:highlight w:val="none"/>
        </w:rPr>
        <w:t>泛海</w:t>
      </w:r>
      <w:r>
        <w:rPr>
          <w:rFonts w:hint="eastAsia" w:ascii="仿宋" w:hAnsi="仿宋" w:cs="仿宋_GB2312"/>
          <w:szCs w:val="28"/>
          <w:highlight w:val="none"/>
          <w:lang w:val="en-US" w:eastAsia="zh-CN"/>
        </w:rPr>
        <w:t>芸</w:t>
      </w:r>
      <w:r>
        <w:rPr>
          <w:rFonts w:ascii="仿宋" w:hAnsi="仿宋" w:cs="仿宋_GB2312"/>
          <w:szCs w:val="28"/>
          <w:highlight w:val="none"/>
        </w:rPr>
        <w:t>海园</w:t>
      </w:r>
      <w:r>
        <w:rPr>
          <w:rFonts w:hint="eastAsia" w:ascii="仿宋" w:hAnsi="仿宋" w:cs="仿宋_GB2312"/>
          <w:szCs w:val="28"/>
          <w:highlight w:val="none"/>
        </w:rPr>
        <w:t>项目、重庆茶园公租房为代表</w:t>
      </w:r>
      <w:r>
        <w:rPr>
          <w:rFonts w:hint="eastAsia" w:ascii="仿宋" w:hAnsi="仿宋" w:cs="宋体"/>
          <w:szCs w:val="28"/>
          <w:highlight w:val="none"/>
        </w:rPr>
        <w:t>。</w:t>
      </w:r>
    </w:p>
    <w:p>
      <w:pPr>
        <w:spacing w:line="360" w:lineRule="auto"/>
        <w:ind w:firstLine="562"/>
        <w:rPr>
          <w:rFonts w:ascii="仿宋" w:hAnsi="仿宋" w:cs="仿宋_GB2312"/>
          <w:szCs w:val="28"/>
          <w:highlight w:val="none"/>
        </w:rPr>
      </w:pPr>
      <w:r>
        <w:rPr>
          <w:rFonts w:ascii="仿宋" w:hAnsi="仿宋" w:cs="仿宋_GB2312"/>
          <w:b/>
          <w:bCs/>
          <w:szCs w:val="28"/>
          <w:highlight w:val="none"/>
        </w:rPr>
        <w:t>道路桥梁</w:t>
      </w:r>
      <w:r>
        <w:rPr>
          <w:rFonts w:hint="eastAsia" w:ascii="仿宋" w:hAnsi="仿宋" w:cs="宋体"/>
          <w:b/>
          <w:bCs/>
          <w:szCs w:val="28"/>
          <w:highlight w:val="none"/>
        </w:rPr>
        <w:t>：</w:t>
      </w:r>
      <w:r>
        <w:rPr>
          <w:rFonts w:hint="eastAsia" w:ascii="仿宋" w:hAnsi="仿宋" w:cs="仿宋_GB2312"/>
          <w:szCs w:val="28"/>
          <w:highlight w:val="none"/>
        </w:rPr>
        <w:t>以郑州南四环项目、九绵高速公路、</w:t>
      </w:r>
      <w:r>
        <w:rPr>
          <w:rFonts w:ascii="仿宋" w:hAnsi="仿宋" w:cs="仿宋_GB2312"/>
          <w:szCs w:val="28"/>
          <w:highlight w:val="none"/>
        </w:rPr>
        <w:t>曲靖三宝至昆明清水高速</w:t>
      </w:r>
      <w:r>
        <w:rPr>
          <w:rFonts w:hint="eastAsia" w:ascii="仿宋" w:hAnsi="仿宋" w:cs="仿宋_GB2312"/>
          <w:szCs w:val="28"/>
          <w:highlight w:val="none"/>
        </w:rPr>
        <w:t>公路、</w:t>
      </w:r>
      <w:r>
        <w:rPr>
          <w:rFonts w:hint="eastAsia" w:ascii="仿宋" w:hAnsi="仿宋" w:cs="仿宋_GB2312"/>
          <w:szCs w:val="28"/>
          <w:highlight w:val="none"/>
          <w:lang w:val="en-US" w:eastAsia="zh-CN"/>
        </w:rPr>
        <w:t>武汉后湖大桥、</w:t>
      </w:r>
      <w:r>
        <w:rPr>
          <w:rFonts w:ascii="仿宋" w:hAnsi="仿宋" w:cs="仿宋_GB2312"/>
          <w:szCs w:val="28"/>
          <w:highlight w:val="none"/>
        </w:rPr>
        <w:t>乐山新建城市道路工程</w:t>
      </w:r>
      <w:r>
        <w:rPr>
          <w:rFonts w:hint="eastAsia" w:ascii="仿宋" w:hAnsi="仿宋" w:cs="仿宋_GB2312"/>
          <w:szCs w:val="28"/>
          <w:highlight w:val="none"/>
        </w:rPr>
        <w:t>为代表</w:t>
      </w:r>
      <w:r>
        <w:rPr>
          <w:rFonts w:hint="eastAsia" w:ascii="仿宋" w:hAnsi="仿宋" w:cs="宋体"/>
          <w:szCs w:val="28"/>
          <w:highlight w:val="none"/>
        </w:rPr>
        <w:t>。</w:t>
      </w:r>
    </w:p>
    <w:p>
      <w:pPr>
        <w:spacing w:line="360" w:lineRule="auto"/>
        <w:ind w:firstLine="562"/>
        <w:rPr>
          <w:rFonts w:ascii="仿宋" w:hAnsi="仿宋" w:cs="仿宋_GB2312"/>
          <w:szCs w:val="28"/>
          <w:highlight w:val="none"/>
        </w:rPr>
      </w:pPr>
      <w:r>
        <w:rPr>
          <w:rFonts w:hint="eastAsia" w:ascii="仿宋" w:hAnsi="仿宋" w:cs="仿宋_GB2312"/>
          <w:b/>
          <w:bCs/>
          <w:szCs w:val="28"/>
          <w:highlight w:val="none"/>
        </w:rPr>
        <w:t>市政环保工程</w:t>
      </w:r>
      <w:r>
        <w:rPr>
          <w:rFonts w:hint="eastAsia" w:ascii="仿宋" w:hAnsi="仿宋" w:cs="宋体"/>
          <w:b/>
          <w:bCs/>
          <w:szCs w:val="28"/>
          <w:highlight w:val="none"/>
        </w:rPr>
        <w:t>：</w:t>
      </w:r>
      <w:r>
        <w:rPr>
          <w:rFonts w:hint="eastAsia" w:ascii="仿宋" w:hAnsi="仿宋" w:cs="仿宋_GB2312"/>
          <w:szCs w:val="28"/>
          <w:highlight w:val="none"/>
        </w:rPr>
        <w:t>以</w:t>
      </w:r>
      <w:r>
        <w:rPr>
          <w:rFonts w:hint="eastAsia" w:ascii="仿宋" w:hAnsi="仿宋" w:cs="仿宋_GB2312"/>
          <w:szCs w:val="28"/>
          <w:highlight w:val="none"/>
          <w:lang w:val="en-US" w:eastAsia="zh-CN"/>
        </w:rPr>
        <w:t>成都洗瓦堰污水处理厂、</w:t>
      </w:r>
      <w:r>
        <w:rPr>
          <w:rFonts w:hint="eastAsia" w:ascii="仿宋" w:hAnsi="仿宋" w:cs="仿宋_GB2312"/>
          <w:szCs w:val="28"/>
          <w:highlight w:val="none"/>
        </w:rPr>
        <w:t>重庆鸡冠石污水处理厂、唐家沱污水处理厂、成都</w:t>
      </w:r>
      <w:r>
        <w:rPr>
          <w:rFonts w:ascii="仿宋" w:hAnsi="仿宋" w:cs="仿宋_GB2312"/>
          <w:szCs w:val="28"/>
          <w:highlight w:val="none"/>
        </w:rPr>
        <w:t>天府中央公园</w:t>
      </w:r>
      <w:r>
        <w:rPr>
          <w:rFonts w:hint="eastAsia" w:ascii="仿宋" w:hAnsi="仿宋" w:cs="仿宋_GB2312"/>
          <w:szCs w:val="28"/>
          <w:highlight w:val="none"/>
        </w:rPr>
        <w:t>、</w:t>
      </w:r>
      <w:r>
        <w:rPr>
          <w:rFonts w:ascii="仿宋" w:hAnsi="仿宋" w:cs="仿宋_GB2312"/>
          <w:szCs w:val="28"/>
          <w:highlight w:val="none"/>
        </w:rPr>
        <w:t>郑州综合交通枢纽东部核心区地下空间综合利用工程</w:t>
      </w:r>
      <w:r>
        <w:rPr>
          <w:rFonts w:hint="eastAsia" w:ascii="仿宋" w:hAnsi="仿宋" w:cs="仿宋_GB2312"/>
          <w:szCs w:val="28"/>
          <w:highlight w:val="none"/>
        </w:rPr>
        <w:t>为代表</w:t>
      </w:r>
      <w:r>
        <w:rPr>
          <w:rFonts w:hint="eastAsia" w:ascii="仿宋" w:hAnsi="仿宋" w:cs="宋体"/>
          <w:szCs w:val="28"/>
          <w:highlight w:val="none"/>
        </w:rPr>
        <w:t>。</w:t>
      </w:r>
    </w:p>
    <w:p>
      <w:pPr>
        <w:spacing w:line="360" w:lineRule="auto"/>
        <w:ind w:firstLine="562"/>
        <w:rPr>
          <w:rFonts w:ascii="仿宋" w:hAnsi="仿宋" w:cs="仿宋_GB2312"/>
          <w:szCs w:val="28"/>
          <w:highlight w:val="none"/>
        </w:rPr>
      </w:pPr>
      <w:r>
        <w:rPr>
          <w:rFonts w:hint="eastAsia" w:ascii="仿宋" w:hAnsi="仿宋" w:cs="仿宋_GB2312"/>
          <w:b/>
          <w:bCs/>
          <w:szCs w:val="28"/>
          <w:highlight w:val="none"/>
          <w:lang w:val="en-US" w:eastAsia="zh-CN"/>
        </w:rPr>
        <w:t>科教文卫</w:t>
      </w:r>
      <w:r>
        <w:rPr>
          <w:rFonts w:hint="eastAsia" w:ascii="仿宋" w:hAnsi="仿宋" w:cs="仿宋_GB2312"/>
          <w:b/>
          <w:bCs/>
          <w:szCs w:val="28"/>
          <w:highlight w:val="none"/>
        </w:rPr>
        <w:t>工程</w:t>
      </w:r>
      <w:r>
        <w:rPr>
          <w:rFonts w:hint="eastAsia" w:ascii="仿宋" w:hAnsi="仿宋" w:cs="宋体"/>
          <w:b/>
          <w:bCs/>
          <w:szCs w:val="28"/>
          <w:highlight w:val="none"/>
        </w:rPr>
        <w:t>：</w:t>
      </w:r>
      <w:r>
        <w:rPr>
          <w:rFonts w:hint="eastAsia" w:ascii="仿宋" w:hAnsi="仿宋" w:cs="仿宋_GB2312"/>
          <w:szCs w:val="28"/>
          <w:highlight w:val="none"/>
        </w:rPr>
        <w:t>以</w:t>
      </w:r>
      <w:r>
        <w:rPr>
          <w:rFonts w:ascii="仿宋" w:hAnsi="仿宋" w:cs="仿宋_GB2312"/>
          <w:szCs w:val="28"/>
          <w:highlight w:val="none"/>
        </w:rPr>
        <w:t>平顶山市第一人民医院新院区</w:t>
      </w:r>
      <w:r>
        <w:rPr>
          <w:rFonts w:hint="eastAsia" w:ascii="仿宋" w:hAnsi="仿宋" w:cs="仿宋_GB2312"/>
          <w:szCs w:val="28"/>
          <w:highlight w:val="none"/>
        </w:rPr>
        <w:t>项目、</w:t>
      </w:r>
      <w:r>
        <w:rPr>
          <w:rFonts w:ascii="仿宋" w:hAnsi="仿宋" w:cs="仿宋_GB2312"/>
          <w:szCs w:val="28"/>
          <w:highlight w:val="none"/>
        </w:rPr>
        <w:t>南阳医专第一附属医院综合病房楼建设项目</w:t>
      </w:r>
      <w:r>
        <w:rPr>
          <w:rFonts w:hint="eastAsia" w:ascii="仿宋" w:hAnsi="仿宋" w:cs="仿宋_GB2312"/>
          <w:szCs w:val="28"/>
          <w:highlight w:val="none"/>
          <w:lang w:eastAsia="zh-CN"/>
        </w:rPr>
        <w:t>、</w:t>
      </w:r>
      <w:r>
        <w:rPr>
          <w:rFonts w:ascii="仿宋" w:hAnsi="仿宋" w:cs="仿宋_GB2312"/>
          <w:szCs w:val="28"/>
          <w:highlight w:val="none"/>
        </w:rPr>
        <w:t>咸宁永安阁景区</w:t>
      </w:r>
      <w:r>
        <w:rPr>
          <w:rFonts w:hint="eastAsia" w:ascii="仿宋" w:hAnsi="仿宋" w:cs="仿宋_GB2312"/>
          <w:szCs w:val="28"/>
          <w:highlight w:val="none"/>
        </w:rPr>
        <w:t>、</w:t>
      </w:r>
      <w:r>
        <w:rPr>
          <w:rFonts w:ascii="仿宋" w:hAnsi="仿宋" w:cs="仿宋_GB2312"/>
          <w:szCs w:val="28"/>
          <w:highlight w:val="none"/>
        </w:rPr>
        <w:t>登封市民文化中心项目</w:t>
      </w:r>
      <w:r>
        <w:rPr>
          <w:rFonts w:hint="eastAsia" w:ascii="仿宋" w:hAnsi="仿宋" w:cs="仿宋_GB2312"/>
          <w:szCs w:val="28"/>
          <w:highlight w:val="none"/>
        </w:rPr>
        <w:t>、武汉极地海洋馆、</w:t>
      </w:r>
      <w:r>
        <w:rPr>
          <w:rFonts w:hint="eastAsia" w:ascii="仿宋" w:hAnsi="仿宋" w:cs="仿宋_GB2312"/>
          <w:szCs w:val="28"/>
          <w:highlight w:val="none"/>
          <w:lang w:val="en-US" w:eastAsia="zh-CN"/>
        </w:rPr>
        <w:t>西双版纳嘎洒旅游小镇</w:t>
      </w:r>
      <w:r>
        <w:rPr>
          <w:rFonts w:ascii="仿宋" w:hAnsi="仿宋" w:cs="仿宋_GB2312"/>
          <w:szCs w:val="28"/>
          <w:highlight w:val="none"/>
        </w:rPr>
        <w:t>项目</w:t>
      </w:r>
      <w:r>
        <w:rPr>
          <w:rFonts w:hint="eastAsia" w:ascii="仿宋" w:hAnsi="仿宋" w:cs="仿宋_GB2312"/>
          <w:szCs w:val="28"/>
          <w:highlight w:val="none"/>
        </w:rPr>
        <w:t>为代表</w:t>
      </w:r>
      <w:r>
        <w:rPr>
          <w:rFonts w:hint="eastAsia" w:ascii="仿宋" w:hAnsi="仿宋" w:cs="宋体"/>
          <w:szCs w:val="28"/>
          <w:highlight w:val="none"/>
        </w:rPr>
        <w:t>。</w:t>
      </w:r>
    </w:p>
    <w:p>
      <w:pPr>
        <w:spacing w:line="360" w:lineRule="auto"/>
        <w:ind w:firstLine="562"/>
        <w:rPr>
          <w:rFonts w:ascii="仿宋" w:hAnsi="仿宋" w:cs="仿宋_GB2312"/>
          <w:szCs w:val="28"/>
          <w:highlight w:val="none"/>
        </w:rPr>
      </w:pPr>
      <w:r>
        <w:rPr>
          <w:rFonts w:hint="eastAsia" w:ascii="仿宋" w:hAnsi="仿宋" w:cs="仿宋_GB2312"/>
          <w:b/>
          <w:bCs/>
          <w:szCs w:val="28"/>
          <w:highlight w:val="none"/>
        </w:rPr>
        <w:t>工业厂房</w:t>
      </w:r>
      <w:r>
        <w:rPr>
          <w:rFonts w:hint="eastAsia" w:ascii="仿宋" w:hAnsi="仿宋" w:cs="宋体"/>
          <w:b/>
          <w:bCs/>
          <w:szCs w:val="28"/>
          <w:highlight w:val="none"/>
        </w:rPr>
        <w:t>：</w:t>
      </w:r>
      <w:r>
        <w:rPr>
          <w:rFonts w:hint="eastAsia" w:ascii="仿宋" w:hAnsi="仿宋" w:cs="仿宋_GB2312"/>
          <w:szCs w:val="28"/>
          <w:highlight w:val="none"/>
        </w:rPr>
        <w:t>以西昌卷烟厂</w:t>
      </w:r>
      <w:r>
        <w:rPr>
          <w:rFonts w:hint="eastAsia" w:ascii="仿宋" w:hAnsi="仿宋" w:cs="仿宋_GB2312"/>
          <w:szCs w:val="28"/>
          <w:highlight w:val="none"/>
          <w:lang w:eastAsia="zh-CN"/>
        </w:rPr>
        <w:t>、</w:t>
      </w:r>
      <w:r>
        <w:rPr>
          <w:rFonts w:hint="eastAsia" w:ascii="仿宋" w:hAnsi="仿宋" w:cs="仿宋_GB2312"/>
          <w:szCs w:val="28"/>
          <w:highlight w:val="none"/>
        </w:rPr>
        <w:t>法国阿海珐集团武汉变压器厂</w:t>
      </w:r>
      <w:r>
        <w:rPr>
          <w:rFonts w:hint="eastAsia" w:ascii="仿宋" w:hAnsi="仿宋" w:cs="仿宋_GB2312"/>
          <w:szCs w:val="28"/>
          <w:highlight w:val="none"/>
          <w:lang w:eastAsia="zh-CN"/>
        </w:rPr>
        <w:t>、</w:t>
      </w:r>
      <w:r>
        <w:rPr>
          <w:rFonts w:hint="eastAsia" w:ascii="仿宋" w:hAnsi="仿宋" w:cs="仿宋_GB2312"/>
          <w:szCs w:val="28"/>
          <w:highlight w:val="none"/>
        </w:rPr>
        <w:t>东风本田及神龙汽车钢结构厂房、重庆</w:t>
      </w:r>
      <w:r>
        <w:rPr>
          <w:rFonts w:ascii="仿宋" w:hAnsi="仿宋" w:cs="仿宋_GB2312"/>
          <w:szCs w:val="28"/>
          <w:highlight w:val="none"/>
        </w:rPr>
        <w:t>石坪片区前沿产业园（一期）工程</w:t>
      </w:r>
      <w:r>
        <w:rPr>
          <w:rFonts w:hint="eastAsia" w:ascii="仿宋" w:hAnsi="仿宋" w:cs="仿宋_GB2312"/>
          <w:szCs w:val="28"/>
          <w:highlight w:val="none"/>
        </w:rPr>
        <w:t>、</w:t>
      </w:r>
      <w:r>
        <w:rPr>
          <w:rFonts w:ascii="仿宋" w:hAnsi="仿宋" w:cs="仿宋_GB2312"/>
          <w:szCs w:val="28"/>
          <w:highlight w:val="none"/>
        </w:rPr>
        <w:t>云南东盟国际冷链物流中心二期</w:t>
      </w:r>
      <w:r>
        <w:rPr>
          <w:rFonts w:hint="eastAsia" w:ascii="仿宋" w:hAnsi="仿宋" w:cs="仿宋_GB2312"/>
          <w:szCs w:val="28"/>
          <w:highlight w:val="none"/>
        </w:rPr>
        <w:t>项目为代表。</w:t>
      </w:r>
    </w:p>
    <w:p>
      <w:pPr>
        <w:pStyle w:val="2"/>
        <w:spacing w:line="360" w:lineRule="auto"/>
        <w:ind w:firstLine="602"/>
        <w:jc w:val="both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三、薪酬待遇</w:t>
      </w:r>
    </w:p>
    <w:p>
      <w:pPr>
        <w:spacing w:line="360" w:lineRule="auto"/>
        <w:ind w:firstLine="560"/>
        <w:rPr>
          <w:rFonts w:hint="eastAsia"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薪酬：薪酬构成</w:t>
      </w:r>
      <w:r>
        <w:rPr>
          <w:rFonts w:ascii="仿宋" w:hAnsi="仿宋" w:cs="仿宋_GB2312"/>
          <w:szCs w:val="28"/>
        </w:rPr>
        <w:t>=基本岗薪+绩效奖金（季度+年度）+福利津补贴+专项奖励+其他奖励</w:t>
      </w:r>
      <w:r>
        <w:rPr>
          <w:rFonts w:hint="eastAsia" w:ascii="仿宋" w:hAnsi="仿宋" w:cs="仿宋_GB2312"/>
          <w:szCs w:val="28"/>
        </w:rPr>
        <w:t>。见习期综合年薪8万+，转正后综合年薪1</w:t>
      </w:r>
      <w:r>
        <w:rPr>
          <w:rFonts w:ascii="仿宋" w:hAnsi="仿宋" w:cs="仿宋_GB2312"/>
          <w:szCs w:val="28"/>
        </w:rPr>
        <w:t>1</w:t>
      </w:r>
      <w:r>
        <w:rPr>
          <w:rFonts w:hint="eastAsia" w:ascii="仿宋" w:hAnsi="仿宋" w:cs="仿宋_GB2312"/>
          <w:szCs w:val="28"/>
        </w:rPr>
        <w:t>万-</w:t>
      </w:r>
      <w:r>
        <w:rPr>
          <w:rFonts w:ascii="仿宋" w:hAnsi="仿宋" w:cs="仿宋_GB2312"/>
          <w:szCs w:val="28"/>
        </w:rPr>
        <w:t>14</w:t>
      </w:r>
      <w:r>
        <w:rPr>
          <w:rFonts w:hint="eastAsia" w:ascii="仿宋" w:hAnsi="仿宋" w:cs="仿宋_GB2312"/>
          <w:szCs w:val="28"/>
        </w:rPr>
        <w:t>万。</w:t>
      </w:r>
    </w:p>
    <w:p>
      <w:pPr>
        <w:spacing w:line="360" w:lineRule="auto"/>
        <w:ind w:firstLine="560"/>
        <w:rPr>
          <w:rFonts w:hint="default" w:ascii="仿宋" w:hAnsi="仿宋" w:eastAsia="仿宋" w:cs="仿宋_GB2312"/>
          <w:szCs w:val="28"/>
          <w:lang w:val="en-US" w:eastAsia="zh-CN"/>
        </w:rPr>
      </w:pPr>
      <w:r>
        <w:rPr>
          <w:rFonts w:hint="eastAsia" w:ascii="仿宋" w:hAnsi="仿宋" w:cs="仿宋_GB2312"/>
          <w:szCs w:val="28"/>
          <w:lang w:val="en-US" w:eastAsia="zh-CN"/>
        </w:rPr>
        <w:t>六险两金：养老保险、医疗保险、生育保险、工伤保险、失业保险、补充大病医疗保险、住房公积金、企业年金。</w:t>
      </w:r>
    </w:p>
    <w:p>
      <w:pPr>
        <w:spacing w:line="360" w:lineRule="auto"/>
        <w:ind w:firstLine="560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福利：</w:t>
      </w:r>
      <w:r>
        <w:rPr>
          <w:rFonts w:hint="eastAsia" w:ascii="仿宋" w:hAnsi="仿宋" w:cs="仿宋_GB2312"/>
          <w:szCs w:val="28"/>
          <w:lang w:val="en-US" w:eastAsia="zh-CN"/>
        </w:rPr>
        <w:t>免费食宿、</w:t>
      </w:r>
      <w:r>
        <w:rPr>
          <w:rFonts w:hint="eastAsia" w:ascii="仿宋" w:hAnsi="仿宋" w:cs="仿宋_GB2312"/>
          <w:szCs w:val="28"/>
        </w:rPr>
        <w:t>带薪年假</w:t>
      </w:r>
      <w:r>
        <w:rPr>
          <w:rFonts w:hint="eastAsia" w:ascii="仿宋" w:hAnsi="仿宋" w:cs="仿宋_GB2312"/>
          <w:szCs w:val="28"/>
          <w:lang w:val="en-US" w:eastAsia="zh-CN"/>
        </w:rPr>
        <w:t>及探亲假</w:t>
      </w:r>
      <w:r>
        <w:rPr>
          <w:rFonts w:hint="eastAsia" w:ascii="仿宋" w:hAnsi="仿宋" w:cs="仿宋_GB2312"/>
          <w:szCs w:val="28"/>
        </w:rPr>
        <w:t>、免费体检、节日福利、年功津贴、通讯补贴、交通补贴、租房补贴、施工津贴、</w:t>
      </w:r>
      <w:r>
        <w:rPr>
          <w:rFonts w:hint="eastAsia" w:ascii="仿宋" w:hAnsi="仿宋" w:cs="仿宋_GB2312"/>
          <w:szCs w:val="28"/>
          <w:lang w:val="en-US" w:eastAsia="zh-CN"/>
        </w:rPr>
        <w:t>生日慰问、职业资格津贴、</w:t>
      </w:r>
      <w:r>
        <w:rPr>
          <w:rFonts w:hint="eastAsia" w:ascii="仿宋" w:hAnsi="仿宋" w:cs="仿宋_GB2312"/>
          <w:szCs w:val="28"/>
        </w:rPr>
        <w:t>野外工作津贴、艰苦边远地区津贴等。</w:t>
      </w:r>
    </w:p>
    <w:p>
      <w:pPr>
        <w:pStyle w:val="2"/>
        <w:spacing w:line="360" w:lineRule="auto"/>
        <w:ind w:firstLine="602"/>
        <w:jc w:val="both"/>
        <w:rPr>
          <w:rFonts w:ascii="宋体" w:hAnsi="宋体" w:eastAsia="宋体" w:cs="宋体"/>
          <w:b/>
          <w:highlight w:val="none"/>
        </w:rPr>
      </w:pPr>
      <w:r>
        <w:rPr>
          <w:rFonts w:hint="eastAsia" w:ascii="宋体" w:hAnsi="宋体" w:eastAsia="宋体" w:cs="宋体"/>
          <w:b/>
          <w:highlight w:val="none"/>
        </w:rPr>
        <w:t>四、职业发展</w:t>
      </w:r>
    </w:p>
    <w:p>
      <w:pPr>
        <w:ind w:firstLine="560"/>
        <w:rPr>
          <w:rFonts w:hint="eastAsia"/>
          <w:highlight w:val="none"/>
        </w:rPr>
      </w:pPr>
      <w:r>
        <w:rPr>
          <w:rFonts w:hint="eastAsia"/>
          <w:highlight w:val="none"/>
        </w:rPr>
        <w:t>实施“5+3”的培养体系：入职培训、岗前培训、导师带徒、网络教育、轮岗交流，确保快速完成职业人身份转换；外加一套完善的培训课程，公司、分公司、项目部三级联动量身定制培训课程，分批、分层递进培养。根据员工工作阶段，分别提供“云雀·丰翼”“云雁·振翅”“云鹰·高飞”“云鹏·翔天”四类培训，为人才成长保驾护航。</w:t>
      </w:r>
    </w:p>
    <w:p>
      <w:pPr>
        <w:ind w:firstLine="560"/>
        <w:rPr>
          <w:rFonts w:hint="eastAsia"/>
          <w:highlight w:val="none"/>
        </w:rPr>
      </w:pPr>
      <w:r>
        <w:rPr>
          <w:rFonts w:hint="eastAsia"/>
          <w:highlight w:val="none"/>
        </w:rPr>
        <w:t>开展“3+3”晋升体系：为促进员工职业发展，公司将职业发展通道分为管理序列、专业序列、项目经理序列3大序列，畅通了员工的职业发展路径。</w:t>
      </w:r>
    </w:p>
    <w:p>
      <w:pPr>
        <w:ind w:firstLine="560"/>
        <w:rPr>
          <w:highlight w:val="none"/>
        </w:rPr>
      </w:pPr>
      <w:r>
        <w:rPr>
          <w:rFonts w:hint="eastAsia"/>
          <w:highlight w:val="none"/>
        </w:rPr>
        <w:t>只要你来，最快达到你想要的未来。</w:t>
      </w:r>
    </w:p>
    <w:p>
      <w:pPr>
        <w:pStyle w:val="2"/>
        <w:spacing w:line="360" w:lineRule="auto"/>
        <w:ind w:firstLine="602"/>
        <w:jc w:val="both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五、招聘信息</w:t>
      </w:r>
    </w:p>
    <w:p>
      <w:pPr>
        <w:spacing w:line="360" w:lineRule="auto"/>
        <w:ind w:firstLine="562"/>
        <w:rPr>
          <w:rFonts w:hint="eastAsia" w:ascii="仿宋" w:hAnsi="仿宋" w:eastAsia="仿宋" w:cs="宋体"/>
          <w:b/>
          <w:bCs/>
          <w:szCs w:val="28"/>
          <w:lang w:eastAsia="zh-CN"/>
        </w:rPr>
      </w:pPr>
      <w:r>
        <w:rPr>
          <w:rFonts w:ascii="仿宋" w:hAnsi="仿宋"/>
          <w:b/>
          <w:bCs/>
          <w:szCs w:val="28"/>
        </w:rPr>
        <w:t>1.</w:t>
      </w:r>
      <w:r>
        <w:rPr>
          <w:rFonts w:hint="eastAsia" w:ascii="仿宋" w:hAnsi="仿宋"/>
          <w:b/>
          <w:bCs/>
          <w:szCs w:val="28"/>
        </w:rPr>
        <w:t>招聘</w:t>
      </w:r>
      <w:r>
        <w:rPr>
          <w:rFonts w:hint="eastAsia" w:ascii="仿宋" w:hAnsi="仿宋" w:cs="宋体"/>
          <w:b/>
          <w:bCs/>
          <w:szCs w:val="28"/>
          <w:lang w:val="en-US" w:eastAsia="zh-CN"/>
        </w:rPr>
        <w:t>岗位</w:t>
      </w:r>
    </w:p>
    <w:p>
      <w:pPr>
        <w:spacing w:line="280" w:lineRule="atLeast"/>
        <w:ind w:firstLine="560"/>
        <w:rPr>
          <w:rFonts w:hint="default" w:ascii="仿宋" w:hAnsi="仿宋" w:eastAsia="仿宋" w:cs="仿宋_GB2312"/>
          <w:szCs w:val="28"/>
          <w:lang w:val="en-US" w:eastAsia="zh-CN"/>
        </w:rPr>
      </w:pPr>
      <w:r>
        <w:rPr>
          <w:rFonts w:hint="eastAsia" w:ascii="仿宋" w:hAnsi="仿宋" w:cs="仿宋_GB2312"/>
          <w:b/>
          <w:bCs/>
          <w:szCs w:val="28"/>
        </w:rPr>
        <w:t>工程</w:t>
      </w:r>
      <w:r>
        <w:rPr>
          <w:rFonts w:hint="eastAsia" w:ascii="仿宋" w:hAnsi="仿宋" w:cs="仿宋_GB2312"/>
          <w:b/>
          <w:bCs/>
          <w:szCs w:val="28"/>
          <w:lang w:val="en-US" w:eastAsia="zh-CN"/>
        </w:rPr>
        <w:t>技术岗</w:t>
      </w:r>
      <w:r>
        <w:rPr>
          <w:rFonts w:hint="eastAsia" w:ascii="仿宋" w:hAnsi="仿宋" w:cs="仿宋_GB2312"/>
          <w:b/>
          <w:bCs/>
          <w:szCs w:val="28"/>
        </w:rPr>
        <w:t>：</w:t>
      </w:r>
      <w:r>
        <w:rPr>
          <w:rFonts w:hint="eastAsia" w:ascii="仿宋" w:hAnsi="仿宋" w:cs="仿宋_GB2312"/>
          <w:szCs w:val="28"/>
        </w:rPr>
        <w:t>土木工程、工程管理、</w:t>
      </w:r>
      <w:r>
        <w:rPr>
          <w:rFonts w:hint="eastAsia" w:ascii="仿宋" w:hAnsi="仿宋" w:cs="仿宋_GB2312"/>
          <w:szCs w:val="28"/>
          <w:lang w:val="en-US" w:eastAsia="zh-CN"/>
        </w:rPr>
        <w:t>工程造价、</w:t>
      </w:r>
      <w:r>
        <w:rPr>
          <w:rFonts w:hint="eastAsia" w:ascii="仿宋" w:hAnsi="仿宋" w:cs="仿宋_GB2312"/>
          <w:szCs w:val="28"/>
        </w:rPr>
        <w:t>道路桥梁与渡河工程、城市地下空间工程、市政工程、交通工程、给排水科学与工程、电气工程、安全工程、环境科学与工程、材料科学与工程、无机非金属材料工程、机械工程、地质资源与工程、测绘科学与技术</w:t>
      </w:r>
      <w:r>
        <w:rPr>
          <w:rFonts w:hint="eastAsia" w:ascii="仿宋" w:hAnsi="仿宋" w:cs="仿宋_GB2312"/>
          <w:szCs w:val="28"/>
          <w:lang w:val="en-US" w:eastAsia="zh-CN"/>
        </w:rPr>
        <w:t>等专业。</w:t>
      </w:r>
    </w:p>
    <w:p>
      <w:pPr>
        <w:spacing w:line="280" w:lineRule="atLeast"/>
        <w:ind w:firstLine="560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b/>
          <w:bCs/>
          <w:szCs w:val="28"/>
        </w:rPr>
        <w:t>职能</w:t>
      </w:r>
      <w:r>
        <w:rPr>
          <w:rFonts w:hint="eastAsia" w:ascii="仿宋" w:hAnsi="仿宋" w:cs="仿宋_GB2312"/>
          <w:b/>
          <w:bCs/>
          <w:szCs w:val="28"/>
          <w:lang w:val="en-US" w:eastAsia="zh-CN"/>
        </w:rPr>
        <w:t>管理岗</w:t>
      </w:r>
      <w:r>
        <w:rPr>
          <w:rFonts w:hint="eastAsia" w:ascii="仿宋" w:hAnsi="仿宋" w:cs="仿宋_GB2312"/>
          <w:b/>
          <w:bCs/>
          <w:szCs w:val="28"/>
        </w:rPr>
        <w:t>：</w:t>
      </w:r>
      <w:r>
        <w:rPr>
          <w:rFonts w:hint="eastAsia" w:ascii="仿宋" w:hAnsi="仿宋" w:cs="仿宋_GB2312"/>
          <w:szCs w:val="28"/>
        </w:rPr>
        <w:t>经济学、财务管理、会计学、工商管理、人力资源管理、行政管理、劳动与社会保障、法学、汉语言文学、新闻学、思想政治教育等专业。</w:t>
      </w:r>
    </w:p>
    <w:p>
      <w:pPr>
        <w:spacing w:line="360" w:lineRule="auto"/>
        <w:ind w:firstLine="562"/>
        <w:rPr>
          <w:rFonts w:ascii="仿宋" w:hAnsi="仿宋"/>
          <w:b/>
          <w:bCs/>
          <w:szCs w:val="28"/>
        </w:rPr>
      </w:pPr>
      <w:r>
        <w:rPr>
          <w:rFonts w:ascii="仿宋" w:hAnsi="仿宋"/>
          <w:b/>
          <w:bCs/>
          <w:szCs w:val="28"/>
        </w:rPr>
        <w:t>2.</w:t>
      </w:r>
      <w:r>
        <w:rPr>
          <w:rFonts w:hint="eastAsia" w:ascii="仿宋" w:hAnsi="仿宋"/>
          <w:b/>
          <w:bCs/>
          <w:szCs w:val="28"/>
        </w:rPr>
        <w:t>招聘要求</w:t>
      </w:r>
    </w:p>
    <w:p>
      <w:pPr>
        <w:spacing w:line="360" w:lineRule="auto"/>
        <w:ind w:firstLine="560"/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</w:pPr>
      <w:r>
        <w:rPr>
          <w:rFonts w:hint="eastAsia" w:ascii="仿宋" w:hAnsi="仿宋" w:cs="仿宋_GB2312"/>
          <w:szCs w:val="28"/>
        </w:rPr>
        <w:t>学历要求：</w:t>
      </w:r>
      <w:r>
        <w:rPr>
          <w:rFonts w:ascii="仿宋" w:hAnsi="仿宋" w:cs="仿宋_GB2312"/>
          <w:b/>
          <w:bCs/>
          <w:sz w:val="32"/>
          <w:szCs w:val="32"/>
        </w:rPr>
        <w:t>本科及以上学历</w:t>
      </w:r>
      <w:r>
        <w:rPr>
          <w:rFonts w:hint="eastAsia" w:ascii="仿宋" w:hAnsi="仿宋" w:cs="仿宋_GB2312"/>
          <w:b/>
          <w:bCs/>
          <w:sz w:val="32"/>
          <w:szCs w:val="32"/>
        </w:rPr>
        <w:t>，成绩优良</w:t>
      </w:r>
      <w:r>
        <w:rPr>
          <w:rFonts w:hint="eastAsia" w:ascii="仿宋" w:hAnsi="仿宋" w:cs="仿宋_GB2312"/>
          <w:b/>
          <w:bCs/>
          <w:sz w:val="32"/>
          <w:szCs w:val="32"/>
          <w:lang w:eastAsia="zh-CN"/>
        </w:rPr>
        <w:t>。</w:t>
      </w:r>
    </w:p>
    <w:p>
      <w:pPr>
        <w:spacing w:line="360" w:lineRule="auto"/>
        <w:ind w:firstLine="560"/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</w:pPr>
      <w:r>
        <w:rPr>
          <w:rFonts w:hint="eastAsia" w:ascii="仿宋" w:hAnsi="仿宋" w:cs="仿宋_GB2312"/>
          <w:szCs w:val="28"/>
        </w:rPr>
        <w:t>其他要求：</w:t>
      </w:r>
      <w:r>
        <w:rPr>
          <w:rFonts w:hint="eastAsia" w:ascii="仿宋" w:hAnsi="仿宋" w:cs="仿宋_GB2312"/>
          <w:b/>
          <w:bCs/>
          <w:sz w:val="32"/>
          <w:szCs w:val="32"/>
        </w:rPr>
        <w:t>对建筑行业有较明确的认知和认可，有意向在建筑行业发展；通过中国建筑两轮线上测评</w:t>
      </w:r>
      <w:r>
        <w:rPr>
          <w:rFonts w:hint="eastAsia" w:ascii="仿宋" w:hAnsi="仿宋" w:cs="仿宋_GB2312"/>
          <w:b/>
          <w:bCs/>
          <w:sz w:val="32"/>
          <w:szCs w:val="32"/>
          <w:lang w:eastAsia="zh-CN"/>
        </w:rPr>
        <w:t>。</w:t>
      </w:r>
    </w:p>
    <w:p>
      <w:pPr>
        <w:spacing w:line="360" w:lineRule="auto"/>
        <w:ind w:firstLine="560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优先录取：</w:t>
      </w:r>
      <w:r>
        <w:rPr>
          <w:rFonts w:ascii="仿宋" w:hAnsi="仿宋" w:cs="仿宋_GB2312"/>
          <w:b/>
          <w:bCs/>
          <w:sz w:val="32"/>
          <w:szCs w:val="32"/>
        </w:rPr>
        <w:t>党员、学生干部，</w:t>
      </w:r>
      <w:r>
        <w:rPr>
          <w:rFonts w:hint="eastAsia" w:ascii="仿宋" w:hAnsi="仿宋" w:cs="仿宋_GB2312"/>
          <w:b/>
          <w:bCs/>
          <w:sz w:val="32"/>
          <w:szCs w:val="32"/>
        </w:rPr>
        <w:t>拥有体育或文艺特长、贫困家庭毕业生、</w:t>
      </w:r>
      <w:r>
        <w:rPr>
          <w:rFonts w:ascii="仿宋" w:hAnsi="仿宋" w:cs="仿宋_GB2312"/>
          <w:b/>
          <w:bCs/>
          <w:sz w:val="32"/>
          <w:szCs w:val="32"/>
        </w:rPr>
        <w:t>建筑行业实习经历。</w:t>
      </w:r>
    </w:p>
    <w:p>
      <w:pPr>
        <w:spacing w:line="360" w:lineRule="auto"/>
        <w:ind w:firstLine="562"/>
        <w:rPr>
          <w:rFonts w:ascii="仿宋" w:hAnsi="仿宋" w:cs="仿宋_GB2312"/>
          <w:szCs w:val="28"/>
        </w:rPr>
      </w:pPr>
      <w:r>
        <w:rPr>
          <w:rFonts w:hint="eastAsia" w:ascii="仿宋" w:hAnsi="仿宋"/>
          <w:b/>
          <w:bCs/>
          <w:szCs w:val="28"/>
        </w:rPr>
        <w:t>3、主要工作地点</w:t>
      </w:r>
    </w:p>
    <w:p>
      <w:pPr>
        <w:spacing w:line="360" w:lineRule="auto"/>
        <w:ind w:firstLine="643"/>
        <w:rPr>
          <w:rFonts w:ascii="仿宋" w:hAnsi="仿宋" w:cs="仿宋_GB2312"/>
          <w:b/>
          <w:bCs/>
          <w:sz w:val="32"/>
          <w:szCs w:val="32"/>
        </w:rPr>
      </w:pPr>
      <w:r>
        <w:rPr>
          <w:rFonts w:hint="eastAsia" w:ascii="仿宋" w:hAnsi="仿宋" w:cs="仿宋_GB2312"/>
          <w:b/>
          <w:bCs/>
          <w:sz w:val="32"/>
          <w:szCs w:val="32"/>
        </w:rPr>
        <w:t>重庆市、四川省、贵州省、云南省、湖北省、河南省、广西省、湖南省等地。</w:t>
      </w:r>
    </w:p>
    <w:p>
      <w:pPr>
        <w:spacing w:line="360" w:lineRule="auto"/>
        <w:ind w:firstLine="602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六、报名方式及招聘流程</w:t>
      </w:r>
    </w:p>
    <w:p>
      <w:pPr>
        <w:spacing w:line="360" w:lineRule="auto"/>
        <w:ind w:firstLine="562"/>
        <w:rPr>
          <w:rFonts w:ascii="仿宋" w:hAnsi="仿宋"/>
          <w:b/>
          <w:bCs/>
          <w:szCs w:val="28"/>
        </w:rPr>
      </w:pPr>
      <w:r>
        <w:rPr>
          <w:rFonts w:ascii="仿宋" w:hAnsi="仿宋"/>
          <w:b/>
          <w:bCs/>
          <w:szCs w:val="28"/>
        </w:rPr>
        <w:t>1.</w:t>
      </w:r>
      <w:r>
        <w:rPr>
          <w:rFonts w:hint="eastAsia" w:ascii="仿宋" w:hAnsi="仿宋"/>
          <w:b/>
          <w:bCs/>
          <w:szCs w:val="28"/>
        </w:rPr>
        <w:t>报名方式</w:t>
      </w:r>
    </w:p>
    <w:p>
      <w:pPr>
        <w:spacing w:line="360" w:lineRule="auto"/>
        <w:ind w:firstLine="560"/>
        <w:rPr>
          <w:rFonts w:hint="eastAsia" w:ascii="仿宋" w:hAnsi="仿宋" w:cs="仿宋_GB2312"/>
          <w:b/>
          <w:bCs/>
          <w:szCs w:val="28"/>
        </w:rPr>
      </w:pPr>
      <w:r>
        <w:rPr>
          <w:rFonts w:hint="eastAsia" w:ascii="仿宋" w:hAnsi="仿宋" w:cs="仿宋_GB2312"/>
          <w:b/>
          <w:bCs/>
          <w:szCs w:val="28"/>
        </w:rPr>
        <w:t>网上报名：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仿宋" w:hAnsi="仿宋" w:eastAsia="仿宋" w:cs="仿宋_GB2312"/>
          <w:szCs w:val="28"/>
          <w:highlight w:val="yellow"/>
          <w:lang w:val="en-US" w:eastAsia="zh-CN"/>
        </w:rPr>
      </w:pPr>
      <w:r>
        <w:rPr>
          <w:rFonts w:hint="eastAsia" w:ascii="仿宋" w:hAnsi="仿宋" w:cs="仿宋_GB2312"/>
          <w:szCs w:val="28"/>
          <w:highlight w:val="none"/>
          <w:lang w:val="en-US" w:eastAsia="zh-CN"/>
        </w:rPr>
        <w:t>（1）将以“学校+专业+姓名”命名的个人简历投递至公司招聘邮箱</w:t>
      </w:r>
      <w:r>
        <w:rPr>
          <w:rFonts w:hint="eastAsia" w:ascii="仿宋" w:hAnsi="仿宋" w:cs="仿宋_GB2312"/>
          <w:szCs w:val="28"/>
        </w:rPr>
        <w:t>cscec7bxn@cscec.com</w:t>
      </w:r>
    </w:p>
    <w:p>
      <w:pPr>
        <w:spacing w:line="360" w:lineRule="auto"/>
        <w:ind w:firstLine="560"/>
        <w:rPr>
          <w:rFonts w:hint="default" w:ascii="仿宋" w:hAnsi="仿宋" w:eastAsia="仿宋" w:cs="仿宋_GB2312"/>
          <w:szCs w:val="28"/>
          <w:lang w:val="en-US" w:eastAsia="zh-CN"/>
        </w:rPr>
      </w:pPr>
      <w:r>
        <w:rPr>
          <w:rFonts w:hint="eastAsia" w:ascii="仿宋" w:hAnsi="仿宋" w:cs="仿宋_GB2312"/>
          <w:szCs w:val="28"/>
          <w:lang w:val="en-US" w:eastAsia="zh-CN"/>
        </w:rPr>
        <w:t>（2）扫描下方二维码投递简历</w:t>
      </w:r>
    </w:p>
    <w:p>
      <w:pPr>
        <w:spacing w:line="360" w:lineRule="auto"/>
        <w:ind w:firstLine="560"/>
        <w:jc w:val="center"/>
        <w:rPr>
          <w:rFonts w:hint="eastAsia" w:ascii="仿宋" w:hAnsi="仿宋" w:eastAsia="仿宋" w:cs="仿宋_GB2312"/>
          <w:szCs w:val="28"/>
          <w:lang w:eastAsia="zh-CN"/>
        </w:rPr>
      </w:pPr>
      <w:r>
        <w:rPr>
          <w:rFonts w:hint="eastAsia" w:ascii="仿宋" w:hAnsi="仿宋" w:eastAsia="仿宋" w:cs="仿宋_GB2312"/>
          <w:szCs w:val="28"/>
          <w:lang w:eastAsia="zh-CN"/>
        </w:rPr>
        <w:drawing>
          <wp:inline distT="0" distB="0" distL="114300" distR="114300">
            <wp:extent cx="1421130" cy="1421130"/>
            <wp:effectExtent l="0" t="0" r="11430" b="11430"/>
            <wp:docPr id="3" name="图片 3" descr="6e267a9aa452c98f5faad8e417f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e267a9aa452c98f5faad8e417f76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/>
        <w:rPr>
          <w:rFonts w:ascii="仿宋" w:hAnsi="仿宋" w:cs="仿宋_GB2312"/>
          <w:b/>
          <w:bCs/>
          <w:szCs w:val="28"/>
        </w:rPr>
      </w:pPr>
      <w:r>
        <w:rPr>
          <w:rFonts w:hint="eastAsia" w:ascii="仿宋" w:hAnsi="仿宋" w:cs="仿宋_GB2312"/>
          <w:b/>
          <w:bCs/>
          <w:szCs w:val="28"/>
        </w:rPr>
        <w:t>现场报名：</w:t>
      </w:r>
    </w:p>
    <w:p>
      <w:pPr>
        <w:spacing w:line="360" w:lineRule="auto"/>
        <w:ind w:firstLine="560"/>
        <w:rPr>
          <w:rFonts w:ascii="仿宋" w:hAnsi="仿宋" w:cs="仿宋_GB2312"/>
          <w:szCs w:val="28"/>
        </w:rPr>
      </w:pPr>
      <w:r>
        <w:rPr>
          <w:rFonts w:ascii="仿宋" w:hAnsi="仿宋" w:cs="仿宋_GB2312"/>
          <w:szCs w:val="28"/>
        </w:rPr>
        <w:t>具体详情查看公司官微</w:t>
      </w:r>
      <w:r>
        <w:rPr>
          <w:rFonts w:hint="eastAsia" w:ascii="仿宋" w:hAnsi="仿宋" w:cs="仿宋_GB2312"/>
          <w:szCs w:val="28"/>
        </w:rPr>
        <w:t>（微信公众号：西南小微）和各大院校就业信息网</w:t>
      </w:r>
      <w:r>
        <w:rPr>
          <w:rFonts w:ascii="仿宋" w:hAnsi="仿宋" w:cs="仿宋_GB2312"/>
          <w:szCs w:val="28"/>
        </w:rPr>
        <w:t>。</w:t>
      </w:r>
    </w:p>
    <w:p>
      <w:pPr>
        <w:spacing w:line="360" w:lineRule="auto"/>
        <w:ind w:firstLine="562"/>
        <w:rPr>
          <w:rFonts w:ascii="仿宋" w:hAnsi="仿宋"/>
          <w:b/>
          <w:bCs/>
          <w:szCs w:val="28"/>
        </w:rPr>
      </w:pPr>
      <w:r>
        <w:rPr>
          <w:rFonts w:ascii="仿宋" w:hAnsi="仿宋"/>
          <w:b/>
          <w:bCs/>
          <w:szCs w:val="28"/>
        </w:rPr>
        <w:t>2.</w:t>
      </w:r>
      <w:r>
        <w:rPr>
          <w:rFonts w:hint="eastAsia" w:ascii="仿宋" w:hAnsi="仿宋"/>
          <w:b/>
          <w:bCs/>
          <w:szCs w:val="28"/>
        </w:rPr>
        <w:t>招聘流程</w:t>
      </w:r>
    </w:p>
    <w:p>
      <w:pPr>
        <w:spacing w:line="360" w:lineRule="auto"/>
        <w:ind w:firstLine="560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线上测评—→投递简历—→</w:t>
      </w:r>
      <w:r>
        <w:rPr>
          <w:rFonts w:hint="eastAsia" w:ascii="仿宋" w:hAnsi="仿宋" w:cs="仿宋_GB2312"/>
          <w:szCs w:val="28"/>
          <w:lang w:val="en-US" w:eastAsia="zh-CN"/>
        </w:rPr>
        <w:t>参加</w:t>
      </w:r>
      <w:r>
        <w:rPr>
          <w:rFonts w:hint="eastAsia" w:ascii="仿宋" w:hAnsi="仿宋" w:cs="仿宋_GB2312"/>
          <w:szCs w:val="28"/>
        </w:rPr>
        <w:t>面试—→正式签约</w:t>
      </w:r>
    </w:p>
    <w:p>
      <w:pPr>
        <w:widowControl/>
        <w:spacing w:line="360" w:lineRule="auto"/>
        <w:ind w:firstLine="560"/>
        <w:rPr>
          <w:rFonts w:hint="eastAsia" w:ascii="仿宋" w:hAnsi="仿宋" w:cs="仿宋_GB2312"/>
          <w:szCs w:val="28"/>
        </w:rPr>
      </w:pPr>
      <w:r>
        <w:rPr>
          <w:rFonts w:hint="eastAsia" w:ascii="仿宋_GB2312" w:hAnsi="仿宋" w:eastAsia="仿宋_GB2312"/>
          <w:b/>
          <w:szCs w:val="28"/>
        </w:rPr>
        <w:t>重要通知</w:t>
      </w:r>
      <w:r>
        <w:rPr>
          <w:rFonts w:hint="eastAsia" w:ascii="仿宋" w:hAnsi="仿宋" w:cs="仿宋_GB2312"/>
          <w:szCs w:val="28"/>
        </w:rPr>
        <w:t>：</w:t>
      </w:r>
    </w:p>
    <w:p>
      <w:pPr>
        <w:widowControl/>
        <w:spacing w:line="360" w:lineRule="auto"/>
        <w:ind w:firstLine="560"/>
        <w:rPr>
          <w:rFonts w:hint="eastAsia"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所有应聘中国建筑的学生均需参加全国统一考试，且面试时需手持统一考试成绩单参加面试，需做完两轮测试后方可打印成绩单。考试入口：PC客户端网址</w:t>
      </w:r>
      <w:r>
        <w:rPr>
          <w:rFonts w:hint="eastAsia" w:ascii="仿宋" w:hAnsi="仿宋" w:cs="仿宋_GB2312"/>
          <w:szCs w:val="28"/>
          <w:lang w:eastAsia="zh-CN"/>
        </w:rPr>
        <w:t>（</w:t>
      </w:r>
      <w:r>
        <w:rPr>
          <w:rFonts w:hint="eastAsia" w:ascii="仿宋" w:hAnsi="仿宋" w:cs="仿宋_GB2312"/>
          <w:szCs w:val="28"/>
        </w:rPr>
        <w:t>http://cscec.51job.com/</w:t>
      </w:r>
      <w:r>
        <w:rPr>
          <w:rFonts w:hint="eastAsia" w:ascii="仿宋" w:hAnsi="仿宋" w:cs="仿宋_GB2312"/>
          <w:szCs w:val="28"/>
          <w:lang w:eastAsia="zh-CN"/>
        </w:rPr>
        <w:t>）</w:t>
      </w:r>
      <w:r>
        <w:rPr>
          <w:rFonts w:hint="eastAsia" w:ascii="仿宋" w:hAnsi="仿宋" w:cs="仿宋_GB2312"/>
          <w:szCs w:val="28"/>
        </w:rPr>
        <w:t>；移动客户端微信关注“中国建筑”公众号，微信号：zgjzwx，点击“</w:t>
      </w:r>
      <w:r>
        <w:rPr>
          <w:rFonts w:hint="eastAsia" w:ascii="仿宋" w:hAnsi="仿宋" w:cs="仿宋_GB2312"/>
          <w:szCs w:val="28"/>
          <w:lang w:val="en-US" w:eastAsia="zh-CN"/>
        </w:rPr>
        <w:t>2022校招</w:t>
      </w:r>
      <w:r>
        <w:rPr>
          <w:rFonts w:hint="eastAsia" w:ascii="仿宋" w:hAnsi="仿宋" w:cs="仿宋_GB2312"/>
          <w:szCs w:val="28"/>
        </w:rPr>
        <w:t>”-“</w:t>
      </w:r>
      <w:r>
        <w:rPr>
          <w:rFonts w:hint="eastAsia" w:ascii="仿宋" w:hAnsi="仿宋" w:cs="仿宋_GB2312"/>
          <w:szCs w:val="28"/>
          <w:lang w:val="en-US" w:eastAsia="zh-CN"/>
        </w:rPr>
        <w:t>测·统一考试</w:t>
      </w:r>
      <w:r>
        <w:rPr>
          <w:rFonts w:hint="eastAsia" w:ascii="仿宋" w:hAnsi="仿宋" w:cs="仿宋_GB2312"/>
          <w:szCs w:val="28"/>
        </w:rPr>
        <w:t>”开始报名。</w:t>
      </w:r>
    </w:p>
    <w:p>
      <w:pPr>
        <w:spacing w:line="360" w:lineRule="auto"/>
        <w:ind w:firstLine="602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七、联系我们：</w:t>
      </w:r>
    </w:p>
    <w:p>
      <w:pPr>
        <w:widowControl/>
        <w:spacing w:line="360" w:lineRule="auto"/>
        <w:ind w:firstLine="560"/>
        <w:rPr>
          <w:rFonts w:hint="eastAsia"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 xml:space="preserve">联系方式：023-67787880  </w:t>
      </w:r>
    </w:p>
    <w:p>
      <w:pPr>
        <w:widowControl/>
        <w:spacing w:line="360" w:lineRule="auto"/>
        <w:ind w:firstLine="560"/>
        <w:rPr>
          <w:rFonts w:hint="default" w:ascii="仿宋" w:hAnsi="仿宋" w:cs="仿宋_GB2312"/>
          <w:szCs w:val="28"/>
          <w:lang w:val="en-US" w:eastAsia="zh-CN"/>
        </w:rPr>
      </w:pPr>
      <w:r>
        <w:rPr>
          <w:rFonts w:hint="eastAsia" w:ascii="仿宋" w:hAnsi="仿宋" w:cs="仿宋_GB2312"/>
          <w:szCs w:val="28"/>
          <w:lang w:val="en-US" w:eastAsia="zh-CN"/>
        </w:rPr>
        <w:t>王</w:t>
      </w:r>
      <w:r>
        <w:rPr>
          <w:rFonts w:hint="eastAsia" w:ascii="仿宋" w:hAnsi="仿宋" w:cs="仿宋_GB2312"/>
          <w:szCs w:val="28"/>
        </w:rPr>
        <w:t>经理：</w:t>
      </w:r>
      <w:r>
        <w:rPr>
          <w:rFonts w:hint="eastAsia" w:ascii="仿宋" w:hAnsi="仿宋" w:cs="仿宋_GB2312"/>
          <w:szCs w:val="28"/>
          <w:lang w:val="en-US" w:eastAsia="zh-CN"/>
        </w:rPr>
        <w:t>13330361173</w:t>
      </w:r>
    </w:p>
    <w:p>
      <w:pPr>
        <w:widowControl/>
        <w:spacing w:line="360" w:lineRule="auto"/>
        <w:ind w:firstLine="560"/>
        <w:rPr>
          <w:rFonts w:hint="eastAsia"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招聘邮箱: cscec7bxn@cscec.com</w:t>
      </w:r>
    </w:p>
    <w:p>
      <w:pPr>
        <w:widowControl/>
        <w:spacing w:line="360" w:lineRule="auto"/>
        <w:ind w:firstLine="560"/>
        <w:rPr>
          <w:rFonts w:hint="eastAsia"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通讯地址：重庆市江北区力帆中心二号楼29层</w:t>
      </w:r>
    </w:p>
    <w:p>
      <w:pPr>
        <w:widowControl/>
        <w:spacing w:line="360" w:lineRule="auto"/>
        <w:ind w:firstLine="0" w:firstLineChars="0"/>
        <w:jc w:val="center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drawing>
          <wp:inline distT="0" distB="0" distL="0" distR="0">
            <wp:extent cx="2041525" cy="2041525"/>
            <wp:effectExtent l="0" t="0" r="3175" b="3175"/>
            <wp:docPr id="2" name="图片 2" descr="一些文字和图案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些文字和图案&#10;&#10;描述已自动生成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831" cy="204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0" w:firstLineChars="0"/>
        <w:jc w:val="center"/>
        <w:rPr>
          <w:rFonts w:hint="eastAsia"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公司微信公众号西南小微</w:t>
      </w:r>
    </w:p>
    <w:p>
      <w:pPr>
        <w:widowControl/>
        <w:spacing w:line="360" w:lineRule="auto"/>
        <w:ind w:firstLine="1400" w:firstLineChars="500"/>
        <w:jc w:val="center"/>
        <w:rPr>
          <w:rFonts w:hint="eastAsia" w:ascii="仿宋" w:hAnsi="仿宋" w:cs="仿宋_GB2312"/>
          <w:szCs w:val="28"/>
        </w:rPr>
      </w:pPr>
    </w:p>
    <w:p>
      <w:pPr>
        <w:spacing w:line="360" w:lineRule="auto"/>
        <w:ind w:firstLine="600"/>
        <w:jc w:val="center"/>
        <w:rPr>
          <w:rFonts w:ascii="宋体" w:hAnsi="宋体" w:eastAsia="宋体" w:cs="宋体"/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EB"/>
    <w:rsid w:val="000038F6"/>
    <w:rsid w:val="00033F08"/>
    <w:rsid w:val="000C1E93"/>
    <w:rsid w:val="000F78D0"/>
    <w:rsid w:val="001412D0"/>
    <w:rsid w:val="001D0F10"/>
    <w:rsid w:val="0022134F"/>
    <w:rsid w:val="00223D3D"/>
    <w:rsid w:val="0025398F"/>
    <w:rsid w:val="00262DA5"/>
    <w:rsid w:val="00276B32"/>
    <w:rsid w:val="002E70F3"/>
    <w:rsid w:val="002F4850"/>
    <w:rsid w:val="002F73EB"/>
    <w:rsid w:val="00323161"/>
    <w:rsid w:val="0032503C"/>
    <w:rsid w:val="00353E83"/>
    <w:rsid w:val="0039239A"/>
    <w:rsid w:val="00431038"/>
    <w:rsid w:val="00456908"/>
    <w:rsid w:val="00472BD7"/>
    <w:rsid w:val="004B3EBB"/>
    <w:rsid w:val="004F210C"/>
    <w:rsid w:val="005916D0"/>
    <w:rsid w:val="005A14A7"/>
    <w:rsid w:val="005B1C7C"/>
    <w:rsid w:val="005D1DC3"/>
    <w:rsid w:val="00600756"/>
    <w:rsid w:val="006229BE"/>
    <w:rsid w:val="00697721"/>
    <w:rsid w:val="006A7F70"/>
    <w:rsid w:val="006E0595"/>
    <w:rsid w:val="007004C3"/>
    <w:rsid w:val="00863172"/>
    <w:rsid w:val="008C1AD9"/>
    <w:rsid w:val="008F5A62"/>
    <w:rsid w:val="00994184"/>
    <w:rsid w:val="009A3FDD"/>
    <w:rsid w:val="009F74DB"/>
    <w:rsid w:val="00A23ED1"/>
    <w:rsid w:val="00A261F1"/>
    <w:rsid w:val="00A32CFC"/>
    <w:rsid w:val="00A432B8"/>
    <w:rsid w:val="00AE255F"/>
    <w:rsid w:val="00C30356"/>
    <w:rsid w:val="00CC7E03"/>
    <w:rsid w:val="00E01F30"/>
    <w:rsid w:val="00E330D3"/>
    <w:rsid w:val="00E363A6"/>
    <w:rsid w:val="00E75CF6"/>
    <w:rsid w:val="00E7708A"/>
    <w:rsid w:val="00F75552"/>
    <w:rsid w:val="00F85293"/>
    <w:rsid w:val="00F913BF"/>
    <w:rsid w:val="023C74E2"/>
    <w:rsid w:val="087B37BA"/>
    <w:rsid w:val="10412102"/>
    <w:rsid w:val="19B045FE"/>
    <w:rsid w:val="1E063ECC"/>
    <w:rsid w:val="24B67A05"/>
    <w:rsid w:val="309A3554"/>
    <w:rsid w:val="39315607"/>
    <w:rsid w:val="41D145CC"/>
    <w:rsid w:val="42221543"/>
    <w:rsid w:val="459A17E8"/>
    <w:rsid w:val="4E6727C5"/>
    <w:rsid w:val="52A06608"/>
    <w:rsid w:val="535D06E2"/>
    <w:rsid w:val="55CB4C21"/>
    <w:rsid w:val="58502902"/>
    <w:rsid w:val="5AE2009B"/>
    <w:rsid w:val="5BCE4713"/>
    <w:rsid w:val="6ABB14D2"/>
    <w:rsid w:val="752F27CB"/>
    <w:rsid w:val="7A4750FB"/>
    <w:rsid w:val="7D72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outlineLvl w:val="0"/>
    </w:pPr>
    <w:rPr>
      <w:rFonts w:eastAsia="黑体"/>
      <w:bCs/>
      <w:kern w:val="44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9"/>
    <w:rPr>
      <w:rFonts w:eastAsia="黑体"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293</Words>
  <Characters>1676</Characters>
  <Lines>13</Lines>
  <Paragraphs>3</Paragraphs>
  <TotalTime>0</TotalTime>
  <ScaleCrop>false</ScaleCrop>
  <LinksUpToDate>false</LinksUpToDate>
  <CharactersWithSpaces>1966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2020-02-12T03:14:00Z</dcterms:created>
  <dc:creator>聂 锐</dc:creator>
  <cp:lastModifiedBy>美是初见</cp:lastModifiedBy>
  <dcterms:modified xsi:type="dcterms:W3CDTF">2021-09-07T08:23:51Z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88629B6DB4714052958B09D92A6529B9</vt:lpwstr>
  </property>
</Properties>
</file>