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exact"/>
        <w:rPr>
          <w:rFonts w:ascii="方正小标宋简体" w:hAnsi="方正小标宋简体" w:eastAsia="方正小标宋简体" w:cs="方正小标宋简体"/>
          <w:b/>
          <w:bCs/>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hint="eastAsia" w:ascii="方正小标宋简体" w:hAnsi="方正小标宋简体" w:eastAsia="方正小标宋简体" w:cs="方正小标宋简体"/>
          <w:b/>
          <w:bCs/>
          <w:kern w:val="0"/>
          <w:sz w:val="40"/>
          <w:szCs w:val="40"/>
        </w:rPr>
      </w:pPr>
      <w:r>
        <w:rPr>
          <w:rFonts w:hint="eastAsia" w:ascii="方正小标宋简体" w:hAnsi="方正小标宋简体" w:eastAsia="方正小标宋简体" w:cs="方正小标宋简体"/>
          <w:b/>
          <w:bCs/>
          <w:kern w:val="0"/>
          <w:sz w:val="40"/>
          <w:szCs w:val="40"/>
        </w:rPr>
        <w:t>山西工商学院202</w:t>
      </w:r>
      <w:r>
        <w:rPr>
          <w:rFonts w:hint="eastAsia" w:ascii="方正小标宋简体" w:hAnsi="方正小标宋简体" w:eastAsia="方正小标宋简体" w:cs="方正小标宋简体"/>
          <w:b/>
          <w:bCs/>
          <w:kern w:val="0"/>
          <w:sz w:val="40"/>
          <w:szCs w:val="40"/>
          <w:lang w:val="en-US" w:eastAsia="zh-CN"/>
        </w:rPr>
        <w:t>2</w:t>
      </w:r>
      <w:r>
        <w:rPr>
          <w:rFonts w:hint="eastAsia" w:ascii="方正小标宋简体" w:hAnsi="方正小标宋简体" w:eastAsia="方正小标宋简体" w:cs="方正小标宋简体"/>
          <w:b/>
          <w:bCs/>
          <w:kern w:val="0"/>
          <w:sz w:val="40"/>
          <w:szCs w:val="40"/>
        </w:rPr>
        <w:t>年人才</w:t>
      </w:r>
      <w:r>
        <w:rPr>
          <w:rFonts w:hint="eastAsia" w:ascii="方正小标宋简体" w:hAnsi="方正小标宋简体" w:eastAsia="方正小标宋简体" w:cs="方正小标宋简体"/>
          <w:b/>
          <w:bCs/>
          <w:kern w:val="0"/>
          <w:sz w:val="40"/>
          <w:szCs w:val="40"/>
          <w:lang w:val="en-US" w:eastAsia="zh-CN"/>
        </w:rPr>
        <w:t>引进</w:t>
      </w:r>
      <w:r>
        <w:rPr>
          <w:rFonts w:hint="eastAsia" w:ascii="方正小标宋简体" w:hAnsi="方正小标宋简体" w:eastAsia="方正小标宋简体" w:cs="方正小标宋简体"/>
          <w:b/>
          <w:bCs/>
          <w:kern w:val="0"/>
          <w:sz w:val="40"/>
          <w:szCs w:val="40"/>
        </w:rPr>
        <w:t>公告</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山西工商学院位于山西省太原市小店区，是经国家教育部批准建立，具有学士学位授予权的</w:t>
      </w:r>
      <w:bookmarkStart w:id="0" w:name="_GoBack"/>
      <w:bookmarkEnd w:id="0"/>
      <w:r>
        <w:rPr>
          <w:rFonts w:hint="eastAsia" w:asciiTheme="minorEastAsia" w:hAnsiTheme="minorEastAsia" w:cstheme="minorEastAsia"/>
          <w:kern w:val="0"/>
          <w:sz w:val="32"/>
          <w:szCs w:val="32"/>
          <w:highlight w:val="none"/>
          <w:lang w:val="en-US" w:eastAsia="zh-CN"/>
        </w:rPr>
        <w:t>民办普通本科高等院校。学校现有龙城、北格两个校区，在校生17000余人，下设13个二级学院和2个教学部，开设44个本科专业及3个专业方向，形成了以管理学为主，工学、艺术学、经济学、文学、教育学、法学多学科协调发展的学科专业建设格局。工商管理学科入选山西省“1331工程”优势特色学科建设计划，舞蹈编导专业、工商管理专业入选山西省高等学校优势专业建设项目。工商管理、会计学、学前教育3个专业获批省级一流专业建设点。2019年学校顺利通过教育部本科教学工作合格评估。</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学校坚持“地方性、应用型”的办学定位，为加强师资队伍建设，提升学科专业建设水平，现面向社会公开招聘，具体内容公告如下：</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default"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一、招聘岗位及要求</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default"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（一）高职称教师及学科专业带头人</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default" w:asciiTheme="minorEastAsia" w:hAnsiTheme="minorEastAsia" w:cstheme="minorEastAsia"/>
          <w:kern w:val="0"/>
          <w:sz w:val="32"/>
          <w:szCs w:val="32"/>
          <w:highlight w:val="none"/>
          <w:lang w:val="en-US" w:eastAsia="zh-CN"/>
        </w:rPr>
      </w:pPr>
      <w:r>
        <w:rPr>
          <w:rFonts w:hint="eastAsia" w:asciiTheme="minorEastAsia" w:hAnsiTheme="minorEastAsia" w:cstheme="minorEastAsia"/>
          <w:b w:val="0"/>
          <w:bCs w:val="0"/>
          <w:kern w:val="0"/>
          <w:sz w:val="32"/>
          <w:szCs w:val="32"/>
          <w:highlight w:val="none"/>
          <w:lang w:val="en-US" w:eastAsia="zh-CN"/>
        </w:rPr>
        <w:t>硕士研究生及以上学历，</w:t>
      </w:r>
      <w:r>
        <w:rPr>
          <w:rFonts w:hint="eastAsia" w:asciiTheme="minorEastAsia" w:hAnsiTheme="minorEastAsia" w:cstheme="minorEastAsia"/>
          <w:kern w:val="0"/>
          <w:sz w:val="32"/>
          <w:szCs w:val="32"/>
          <w:highlight w:val="none"/>
          <w:lang w:val="en-US" w:eastAsia="zh-CN"/>
        </w:rPr>
        <w:t>63周岁以下；学科专业领域与我校开设专业方向相近，具备深厚的学术造诣和科研能力的教授、副教授、研究员、高级实验师等副高级以上职称人才。</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default" w:asciiTheme="minorEastAsia" w:hAnsiTheme="minorEastAsia" w:cstheme="minorEastAsia"/>
          <w:b w:val="0"/>
          <w:bCs w:val="0"/>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（二）青年教师</w:t>
      </w:r>
      <w:r>
        <w:rPr>
          <w:rFonts w:hint="eastAsia" w:asciiTheme="minorEastAsia" w:hAnsiTheme="minorEastAsia" w:cstheme="minorEastAsia"/>
          <w:b w:val="0"/>
          <w:bCs w:val="0"/>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1.博士研究生：与我校开设专业一致、研究方向相近，具有一定理论研究和实践应用能力的博士毕业生。国（境）外重点院校的博士研究生须已取得教育部中国留学服务中心出具的境外学历和学位认证书。</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2.硕士研究生：本硕专业一致或相近，毕业于国内重点院校的硕士研究生或毕业于国（境）外重点院校的硕士研究生优先（须在2022年8月前毕业并取得硕士学位）。国（境）外重点院校的硕士研究生须已取得教育部中国留学服务中心出具的境外学历和学位认证书。</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default"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具体专业详见附件《山西工商学院2022年人才引进计划》。</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二、引进待遇</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firstLineChars="200"/>
        <w:jc w:val="both"/>
        <w:textAlignment w:val="auto"/>
        <w:rPr>
          <w:rFonts w:hint="default" w:asciiTheme="minorEastAsia" w:hAnsiTheme="minorEastAsia" w:cstheme="minorEastAsia"/>
          <w:sz w:val="32"/>
          <w:szCs w:val="32"/>
          <w:lang w:val="en-US" w:eastAsia="zh-CN"/>
        </w:rPr>
      </w:pPr>
      <w:r>
        <w:rPr>
          <w:rFonts w:hint="eastAsia" w:asciiTheme="minorEastAsia" w:hAnsiTheme="minorEastAsia" w:cstheme="minorEastAsia"/>
          <w:kern w:val="0"/>
          <w:sz w:val="32"/>
          <w:szCs w:val="32"/>
          <w:highlight w:val="none"/>
          <w:lang w:val="en-US" w:eastAsia="zh-CN"/>
        </w:rPr>
        <w:t>提供有竞争力的薪酬福利待遇</w:t>
      </w:r>
      <w:r>
        <w:rPr>
          <w:rFonts w:hint="default" w:asciiTheme="minorEastAsia" w:hAnsiTheme="minorEastAsia" w:cstheme="minorEastAsia"/>
          <w:sz w:val="32"/>
          <w:szCs w:val="32"/>
          <w:lang w:val="en-US" w:eastAsia="zh-CN"/>
        </w:rPr>
        <w:t>，</w:t>
      </w:r>
      <w:r>
        <w:rPr>
          <w:rFonts w:hint="eastAsia" w:asciiTheme="minorEastAsia" w:hAnsiTheme="minorEastAsia" w:cstheme="minorEastAsia"/>
          <w:sz w:val="32"/>
          <w:szCs w:val="32"/>
          <w:lang w:val="en-US" w:eastAsia="zh-CN"/>
        </w:rPr>
        <w:t>不低于</w:t>
      </w:r>
      <w:r>
        <w:rPr>
          <w:rFonts w:hint="default" w:asciiTheme="minorEastAsia" w:hAnsiTheme="minorEastAsia" w:cstheme="minorEastAsia"/>
          <w:sz w:val="32"/>
          <w:szCs w:val="32"/>
          <w:lang w:val="en-US" w:eastAsia="zh-CN"/>
        </w:rPr>
        <w:t>同类院校水平，条件特别优秀者可面议。</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firstLineChars="200"/>
        <w:jc w:val="both"/>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引进博士研究生配偶经考核能胜任相关工作的，在校内安排工作。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default"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（三）引进的高职称教师、博士研究生提供住房（周转）一套。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（四）博士研究生待遇按山西省内相关待遇标准执行,硕士研究生待遇按照校内教师工资标准执行。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both"/>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（五）其他待遇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firstLine="838" w:firstLineChars="262"/>
        <w:jc w:val="both"/>
        <w:textAlignment w:val="auto"/>
        <w:rPr>
          <w:rFonts w:hint="eastAsia"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eastAsiaTheme="minorEastAsia" w:cstheme="minorEastAsia"/>
          <w:kern w:val="0"/>
          <w:sz w:val="32"/>
          <w:szCs w:val="32"/>
          <w:highlight w:val="none"/>
          <w:lang w:val="en-US" w:eastAsia="zh-CN" w:bidi="ar-SA"/>
        </w:rPr>
        <w:t>1.根据山西省财政厅山西省人力资源和社会保障厅关于印发《鼓励优秀博士毕业生来晋工作实施办法（试行）》的通知，在用人单位引进待遇政策的基础上，由省财政给予每人一次性生活补助10万元、科研经费不低于5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firstLine="838" w:firstLineChars="262"/>
        <w:jc w:val="both"/>
        <w:textAlignment w:val="auto"/>
        <w:rPr>
          <w:rFonts w:hint="eastAsia"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cstheme="minorEastAsia"/>
          <w:kern w:val="0"/>
          <w:sz w:val="32"/>
          <w:szCs w:val="32"/>
          <w:highlight w:val="none"/>
          <w:lang w:val="en-US" w:eastAsia="zh-CN" w:bidi="ar-SA"/>
        </w:rPr>
        <w:t>2</w:t>
      </w:r>
      <w:r>
        <w:rPr>
          <w:rFonts w:hint="eastAsia" w:asciiTheme="minorEastAsia" w:hAnsiTheme="minorEastAsia" w:eastAsiaTheme="minorEastAsia" w:cstheme="minorEastAsia"/>
          <w:kern w:val="0"/>
          <w:sz w:val="32"/>
          <w:szCs w:val="32"/>
          <w:highlight w:val="none"/>
          <w:lang w:val="en-US" w:eastAsia="zh-CN" w:bidi="ar-SA"/>
        </w:rPr>
        <w:t>.引进博士研究生符合国家及山西省有关高层次人才引进条件的，学校向上级主管部门申报，为录用的博士研究生申请落实国家、山西省给予引进高层次人才的相关政策和待遇。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firstLine="838" w:firstLineChars="262"/>
        <w:jc w:val="both"/>
        <w:textAlignment w:val="auto"/>
        <w:rPr>
          <w:rFonts w:hint="eastAsia"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cstheme="minorEastAsia"/>
          <w:kern w:val="0"/>
          <w:sz w:val="32"/>
          <w:szCs w:val="32"/>
          <w:highlight w:val="none"/>
          <w:lang w:val="en-US" w:eastAsia="zh-CN" w:bidi="ar-SA"/>
        </w:rPr>
        <w:t>3</w:t>
      </w:r>
      <w:r>
        <w:rPr>
          <w:rFonts w:hint="eastAsia" w:asciiTheme="minorEastAsia" w:hAnsiTheme="minorEastAsia" w:eastAsiaTheme="minorEastAsia" w:cstheme="minorEastAsia"/>
          <w:kern w:val="0"/>
          <w:sz w:val="32"/>
          <w:szCs w:val="32"/>
          <w:highlight w:val="none"/>
          <w:lang w:val="en-US" w:eastAsia="zh-CN" w:bidi="ar-SA"/>
        </w:rPr>
        <w:t>.根据太原市人力资源和社会保障局关于《高校毕业生和高技能人才来并工作补助（贴）发放实施办法》的通知，为引进的</w:t>
      </w:r>
      <w:r>
        <w:rPr>
          <w:rFonts w:hint="eastAsia" w:asciiTheme="minorEastAsia" w:hAnsiTheme="minorEastAsia" w:cstheme="minorEastAsia"/>
          <w:kern w:val="0"/>
          <w:sz w:val="32"/>
          <w:szCs w:val="32"/>
          <w:highlight w:val="none"/>
          <w:lang w:val="en-US" w:eastAsia="zh-CN" w:bidi="ar-SA"/>
        </w:rPr>
        <w:t>硕士、</w:t>
      </w:r>
      <w:r>
        <w:rPr>
          <w:rFonts w:hint="eastAsia" w:asciiTheme="minorEastAsia" w:hAnsiTheme="minorEastAsia" w:eastAsiaTheme="minorEastAsia" w:cstheme="minorEastAsia"/>
          <w:kern w:val="0"/>
          <w:sz w:val="32"/>
          <w:szCs w:val="32"/>
          <w:highlight w:val="none"/>
          <w:lang w:val="en-US" w:eastAsia="zh-CN" w:bidi="ar-SA"/>
        </w:rPr>
        <w:t>博士研究生申请相关补助（贴），具体参照太原市有关政策，执行情况以当年上级文件为准。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leftChars="0" w:right="0" w:firstLine="838" w:firstLineChars="262"/>
        <w:jc w:val="both"/>
        <w:textAlignment w:val="auto"/>
        <w:rPr>
          <w:rFonts w:hint="eastAsia" w:asciiTheme="minorEastAsia" w:hAnsiTheme="minorEastAsia" w:eastAsiaTheme="minorEastAsia" w:cstheme="minorEastAsia"/>
          <w:kern w:val="0"/>
          <w:sz w:val="32"/>
          <w:szCs w:val="32"/>
          <w:highlight w:val="none"/>
          <w:lang w:val="en-US" w:eastAsia="zh-CN" w:bidi="ar-SA"/>
        </w:rPr>
      </w:pPr>
      <w:r>
        <w:rPr>
          <w:rFonts w:hint="eastAsia" w:asciiTheme="minorEastAsia" w:hAnsiTheme="minorEastAsia" w:cstheme="minorEastAsia"/>
          <w:kern w:val="0"/>
          <w:sz w:val="32"/>
          <w:szCs w:val="32"/>
          <w:highlight w:val="none"/>
          <w:lang w:val="en-US" w:eastAsia="zh-CN" w:bidi="ar-SA"/>
        </w:rPr>
        <w:t>4</w:t>
      </w:r>
      <w:r>
        <w:rPr>
          <w:rFonts w:hint="eastAsia" w:asciiTheme="minorEastAsia" w:hAnsiTheme="minorEastAsia" w:eastAsiaTheme="minorEastAsia" w:cstheme="minorEastAsia"/>
          <w:kern w:val="0"/>
          <w:sz w:val="32"/>
          <w:szCs w:val="32"/>
          <w:highlight w:val="none"/>
          <w:lang w:val="en-US" w:eastAsia="zh-CN" w:bidi="ar-SA"/>
        </w:rPr>
        <w:t>.子女享有优先就读学校附属幼儿园及学费减免政策。</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三、基本条件</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1.热爱祖国，遵纪守法，品行端正，身心健康，热爱高等教育事业，具有良好的思想政治素质、职业道德和团队协作精神；</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2.具有扎实的专业基础知识和教学基本技能，具备从事高校教育教学工作的基本素质。</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四、报名方式及时间</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default"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报名截止时间</w:t>
      </w:r>
      <w:r>
        <w:rPr>
          <w:rFonts w:hint="eastAsia" w:asciiTheme="minorEastAsia" w:hAnsiTheme="minorEastAsia" w:cstheme="minorEastAsia"/>
          <w:kern w:val="0"/>
          <w:sz w:val="32"/>
          <w:szCs w:val="32"/>
          <w:highlight w:val="none"/>
          <w:lang w:val="en-US" w:eastAsia="zh-CN"/>
        </w:rPr>
        <w:t>：即日起——2022年7月31日</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fldChar w:fldCharType="begin"/>
      </w:r>
      <w:r>
        <w:rPr>
          <w:rFonts w:hint="eastAsia" w:asciiTheme="minorEastAsia" w:hAnsiTheme="minorEastAsia" w:cstheme="minorEastAsia"/>
          <w:kern w:val="0"/>
          <w:sz w:val="32"/>
          <w:szCs w:val="32"/>
          <w:highlight w:val="none"/>
          <w:lang w:val="en-US" w:eastAsia="zh-CN"/>
        </w:rPr>
        <w:instrText xml:space="preserve"> HYPERLINK "mailto:将以下材料电子扫描件以附件的形式，发送至招聘专用邮箱sxgsbszp@163.com；邮件名称以\“姓名+专业+毕业院校+联系方式\”命名。" </w:instrText>
      </w:r>
      <w:r>
        <w:rPr>
          <w:rFonts w:hint="eastAsia" w:asciiTheme="minorEastAsia" w:hAnsiTheme="minorEastAsia" w:cstheme="minorEastAsia"/>
          <w:kern w:val="0"/>
          <w:sz w:val="32"/>
          <w:szCs w:val="32"/>
          <w:highlight w:val="none"/>
          <w:lang w:val="en-US" w:eastAsia="zh-CN"/>
        </w:rPr>
        <w:fldChar w:fldCharType="separate"/>
      </w:r>
      <w:r>
        <w:rPr>
          <w:rFonts w:hint="eastAsia" w:asciiTheme="minorEastAsia" w:hAnsiTheme="minorEastAsia" w:cstheme="minorEastAsia"/>
          <w:kern w:val="0"/>
          <w:sz w:val="32"/>
          <w:szCs w:val="32"/>
          <w:highlight w:val="none"/>
          <w:lang w:val="en-US" w:eastAsia="zh-CN"/>
        </w:rPr>
        <w:t>将个人简历及佐证材料发送至招聘邮箱</w:t>
      </w:r>
      <w:r>
        <w:rPr>
          <w:rFonts w:hint="eastAsia" w:asciiTheme="minorEastAsia" w:hAnsiTheme="minorEastAsia" w:cstheme="minorEastAsia"/>
          <w:b/>
          <w:bCs/>
          <w:color w:val="FF0000"/>
          <w:kern w:val="0"/>
          <w:sz w:val="32"/>
          <w:szCs w:val="32"/>
          <w:highlight w:val="none"/>
          <w:lang w:val="en-US" w:eastAsia="zh-CN"/>
        </w:rPr>
        <w:t>sxgszp@163.com</w:t>
      </w:r>
      <w:r>
        <w:rPr>
          <w:rFonts w:hint="eastAsia" w:asciiTheme="minorEastAsia" w:hAnsiTheme="minorEastAsia" w:cstheme="minorEastAsia"/>
          <w:kern w:val="0"/>
          <w:sz w:val="32"/>
          <w:szCs w:val="32"/>
          <w:highlight w:val="none"/>
          <w:lang w:val="en-US" w:eastAsia="zh-CN"/>
        </w:rPr>
        <w:t>；</w:t>
      </w:r>
      <w:r>
        <w:rPr>
          <w:rFonts w:hint="eastAsia" w:asciiTheme="minorEastAsia" w:hAnsiTheme="minorEastAsia" w:cstheme="minorEastAsia"/>
          <w:kern w:val="0"/>
          <w:sz w:val="32"/>
          <w:szCs w:val="32"/>
          <w:highlight w:val="none"/>
          <w:lang w:val="en-US" w:eastAsia="zh-CN"/>
        </w:rPr>
        <w:fldChar w:fldCharType="end"/>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邮件主题格式为：姓名-所学专业-最高学历毕业院校-联系方式-应聘岗位（例：张三-美术学-XX大学-139XXXXXXXX-序号X）</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邮件需提供以下材料，包括：</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1.个人简历；</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2.身份证扫描件；</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3.本、硕毕业证及学位证扫描件（尚未取得毕业证、学位证者可提供学信网学籍在线验证报告或在读证明）；</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4.本、硕成绩单扫描件；</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5.本、硕学信网学历认证电子注册备案表（留学回国人员需提供由教育部留学服务中心出具的《国外学历学位认证书》）扫描件；</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6.相关职称、聘任、职业资格、等级、获奖证书等证明材料扫描件；</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7.相关论文、课题项目、发明专利等科研成果佐证材料扫描件（已发表的论文需提供论文检索证明，SCI论文应有中科院大类分区检索）。</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所有高层次人才及博士研究生引进不受时间限制。</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hint="eastAsia" w:asciiTheme="minorEastAsia" w:hAnsiTheme="minorEastAsia" w:cstheme="minorEastAsia"/>
          <w:b/>
          <w:bCs/>
          <w:kern w:val="0"/>
          <w:sz w:val="32"/>
          <w:szCs w:val="32"/>
          <w:highlight w:val="none"/>
          <w:lang w:val="en-US" w:eastAsia="zh-CN"/>
        </w:rPr>
      </w:pPr>
      <w:r>
        <w:rPr>
          <w:rFonts w:hint="eastAsia" w:asciiTheme="minorEastAsia" w:hAnsiTheme="minorEastAsia" w:cstheme="minorEastAsia"/>
          <w:b/>
          <w:bCs/>
          <w:kern w:val="0"/>
          <w:sz w:val="32"/>
          <w:szCs w:val="32"/>
          <w:highlight w:val="none"/>
          <w:lang w:val="en-US" w:eastAsia="zh-CN"/>
        </w:rPr>
        <w:t>五、联系方式</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 xml:space="preserve">联系电话：0351-2531161  2531032（办公电话） </w:t>
      </w:r>
    </w:p>
    <w:p>
      <w:pPr>
        <w:keepNext w:val="0"/>
        <w:keepLines w:val="0"/>
        <w:pageBreakBefore w:val="0"/>
        <w:kinsoku/>
        <w:wordWrap/>
        <w:overflowPunct/>
        <w:topLinePunct w:val="0"/>
        <w:autoSpaceDE/>
        <w:autoSpaceDN/>
        <w:bidi w:val="0"/>
        <w:adjustRightInd/>
        <w:snapToGrid/>
        <w:spacing w:line="420" w:lineRule="exact"/>
        <w:ind w:firstLine="2240" w:firstLineChars="7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15135175190（陈老师）18035179891（刘老师）</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学校网址：</w:t>
      </w:r>
      <w:r>
        <w:rPr>
          <w:rFonts w:hint="eastAsia" w:asciiTheme="minorEastAsia" w:hAnsiTheme="minorEastAsia" w:cstheme="minorEastAsia"/>
          <w:kern w:val="0"/>
          <w:sz w:val="32"/>
          <w:szCs w:val="32"/>
          <w:highlight w:val="none"/>
          <w:lang w:val="en-US" w:eastAsia="zh-CN"/>
        </w:rPr>
        <w:fldChar w:fldCharType="begin"/>
      </w:r>
      <w:r>
        <w:rPr>
          <w:rFonts w:hint="eastAsia" w:asciiTheme="minorEastAsia" w:hAnsiTheme="minorEastAsia" w:cstheme="minorEastAsia"/>
          <w:kern w:val="0"/>
          <w:sz w:val="32"/>
          <w:szCs w:val="32"/>
          <w:highlight w:val="none"/>
          <w:lang w:val="en-US" w:eastAsia="zh-CN"/>
        </w:rPr>
        <w:instrText xml:space="preserve"> HYPERLINK "http://www.sxtbu.net" </w:instrText>
      </w:r>
      <w:r>
        <w:rPr>
          <w:rFonts w:hint="eastAsia" w:asciiTheme="minorEastAsia" w:hAnsiTheme="minorEastAsia" w:cstheme="minorEastAsia"/>
          <w:kern w:val="0"/>
          <w:sz w:val="32"/>
          <w:szCs w:val="32"/>
          <w:highlight w:val="none"/>
          <w:lang w:val="en-US" w:eastAsia="zh-CN"/>
        </w:rPr>
        <w:fldChar w:fldCharType="separate"/>
      </w:r>
      <w:r>
        <w:rPr>
          <w:rFonts w:hint="eastAsia" w:asciiTheme="minorEastAsia" w:hAnsiTheme="minorEastAsia" w:cstheme="minorEastAsia"/>
          <w:kern w:val="0"/>
          <w:sz w:val="32"/>
          <w:szCs w:val="32"/>
          <w:highlight w:val="none"/>
          <w:lang w:val="en-US" w:eastAsia="zh-CN"/>
        </w:rPr>
        <w:t>www.sxtbu.net</w:t>
      </w:r>
      <w:r>
        <w:rPr>
          <w:rFonts w:hint="eastAsia" w:asciiTheme="minorEastAsia" w:hAnsiTheme="minorEastAsia" w:cstheme="minorEastAsia"/>
          <w:kern w:val="0"/>
          <w:sz w:val="32"/>
          <w:szCs w:val="32"/>
          <w:highlight w:val="none"/>
          <w:lang w:val="en-US" w:eastAsia="zh-CN"/>
        </w:rPr>
        <w:fldChar w:fldCharType="end"/>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学校地址：山西省太原市小店区坞城南路99号（乘车路线：乘坐840、877、870、836、79路公交车，在“工商学院”站下车即到）</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附件：《山西工商学院2022年人才引进计划》</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textAlignment w:val="auto"/>
        <w:rPr>
          <w:rFonts w:hint="default"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 xml:space="preserve">                                    山西工商学院人事处</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r>
        <w:rPr>
          <w:rFonts w:hint="eastAsia" w:asciiTheme="minorEastAsia" w:hAnsiTheme="minorEastAsia" w:cstheme="minorEastAsia"/>
          <w:kern w:val="0"/>
          <w:sz w:val="32"/>
          <w:szCs w:val="32"/>
          <w:highlight w:val="none"/>
          <w:lang w:val="en-US" w:eastAsia="zh-CN"/>
        </w:rPr>
        <w:t xml:space="preserve">                                     2021年11月5日</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Theme="minorEastAsia" w:hAnsiTheme="minorEastAsia" w:cstheme="minorEastAsia"/>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Theme="minorEastAsia" w:hAnsiTheme="minorEastAsia" w:cstheme="minorEastAsia"/>
          <w:kern w:val="0"/>
          <w:sz w:val="32"/>
          <w:szCs w:val="32"/>
          <w:highlight w:val="none"/>
          <w:lang w:val="en-US" w:eastAsia="zh-CN"/>
        </w:rPr>
      </w:pPr>
    </w:p>
    <w:tbl>
      <w:tblPr>
        <w:tblStyle w:val="8"/>
        <w:tblW w:w="9640" w:type="dxa"/>
        <w:tblInd w:w="0" w:type="dxa"/>
        <w:shd w:val="clear" w:color="auto" w:fill="auto"/>
        <w:tblLayout w:type="autofit"/>
        <w:tblCellMar>
          <w:top w:w="0" w:type="dxa"/>
          <w:left w:w="0" w:type="dxa"/>
          <w:bottom w:w="0" w:type="dxa"/>
          <w:right w:w="0" w:type="dxa"/>
        </w:tblCellMar>
      </w:tblPr>
      <w:tblGrid>
        <w:gridCol w:w="752"/>
        <w:gridCol w:w="1052"/>
        <w:gridCol w:w="2026"/>
        <w:gridCol w:w="3213"/>
        <w:gridCol w:w="2597"/>
      </w:tblGrid>
      <w:tr>
        <w:tblPrEx>
          <w:shd w:val="clear" w:color="auto" w:fill="auto"/>
          <w:tblCellMar>
            <w:top w:w="0" w:type="dxa"/>
            <w:left w:w="0" w:type="dxa"/>
            <w:bottom w:w="0" w:type="dxa"/>
            <w:right w:w="0" w:type="dxa"/>
          </w:tblCellMar>
        </w:tblPrEx>
        <w:trPr>
          <w:trHeight w:val="1240" w:hRule="atLeast"/>
        </w:trPr>
        <w:tc>
          <w:tcPr>
            <w:tcW w:w="964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附件</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山西工商学院2022年人才引进计划</w:t>
            </w:r>
          </w:p>
        </w:tc>
      </w:tr>
      <w:tr>
        <w:tblPrEx>
          <w:shd w:val="clear" w:color="auto" w:fill="auto"/>
          <w:tblCellMar>
            <w:top w:w="0" w:type="dxa"/>
            <w:left w:w="0" w:type="dxa"/>
            <w:bottom w:w="0" w:type="dxa"/>
            <w:right w:w="0" w:type="dxa"/>
          </w:tblCellMar>
        </w:tblPrEx>
        <w:trPr>
          <w:trHeight w:val="12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招聘</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岗位</w:t>
            </w:r>
          </w:p>
        </w:tc>
        <w:tc>
          <w:tcPr>
            <w:tcW w:w="2026"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需求专业</w:t>
            </w:r>
          </w:p>
        </w:tc>
        <w:tc>
          <w:tcPr>
            <w:tcW w:w="3213"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专业要求及研究方向</w:t>
            </w:r>
          </w:p>
        </w:tc>
        <w:tc>
          <w:tcPr>
            <w:tcW w:w="2597"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81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教师</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表演</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表演、戏剧影视表演、戏剧导演、舞台管理</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04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航空服务艺术与管理</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本科专业为</w:t>
            </w:r>
            <w:r>
              <w:rPr>
                <w:rFonts w:hint="eastAsia" w:ascii="仿宋" w:hAnsi="仿宋" w:eastAsia="仿宋" w:cs="仿宋"/>
                <w:b/>
                <w:i w:val="0"/>
                <w:color w:val="000000"/>
                <w:kern w:val="0"/>
                <w:sz w:val="24"/>
                <w:szCs w:val="24"/>
                <w:u w:val="none"/>
                <w:lang w:val="en-US" w:eastAsia="zh-CN" w:bidi="ar"/>
              </w:rPr>
              <w:t>空中乘务方向</w:t>
            </w:r>
            <w:r>
              <w:rPr>
                <w:rFonts w:hint="eastAsia" w:ascii="仿宋" w:hAnsi="仿宋" w:eastAsia="仿宋" w:cs="仿宋"/>
                <w:i w:val="0"/>
                <w:color w:val="000000"/>
                <w:kern w:val="0"/>
                <w:sz w:val="24"/>
                <w:szCs w:val="24"/>
                <w:u w:val="none"/>
                <w:lang w:val="en-US" w:eastAsia="zh-CN" w:bidi="ar"/>
              </w:rPr>
              <w:t>，研究生专业可为艺术学、戏剧影视学、广播电视、管理学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61"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广播电视编导</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新媒体方向</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08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数字媒体艺术</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数字媒体艺术、数字媒体技术、交互设计、数字影视制作、网络媒体设计、新媒体艺术</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86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戏剧影视美术设计</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戏剧影视美术设计、戏剧影视艺术、电影电视美术、影视学、美术学、艺术学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本、硕期间主修课程涉及：舞台美术设计、戏剧影视道具设计、镜头画面造型设计、影视美术场景设计、影视美术设计基础、戏剧美术制图等相关专业</w:t>
            </w:r>
          </w:p>
        </w:tc>
      </w:tr>
      <w:tr>
        <w:tblPrEx>
          <w:shd w:val="clear" w:color="auto" w:fill="auto"/>
          <w:tblCellMar>
            <w:top w:w="0" w:type="dxa"/>
            <w:left w:w="0" w:type="dxa"/>
            <w:bottom w:w="0" w:type="dxa"/>
            <w:right w:w="0" w:type="dxa"/>
          </w:tblCellMar>
        </w:tblPrEx>
        <w:trPr>
          <w:trHeight w:val="64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舞蹈编导</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音乐与舞蹈学、舞蹈学、舞蹈表演</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3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仿宋" w:hAnsi="仿宋" w:eastAsia="仿宋" w:cs="仿宋"/>
                <w:i w:val="0"/>
                <w:color w:val="000000"/>
                <w:kern w:val="0"/>
                <w:sz w:val="24"/>
                <w:szCs w:val="24"/>
                <w:u w:val="none"/>
                <w:lang w:val="en-US" w:eastAsia="zh-CN" w:bidi="ar"/>
              </w:rPr>
              <w:t>数据科学与大数据技术</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数据科学与技术、大数据、信息与计算科学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3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计算机科学与技术（网络方向）</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网络空间安全、计算机系统安全、组合网络、计算机网络</w:t>
            </w:r>
          </w:p>
        </w:tc>
        <w:tc>
          <w:tcPr>
            <w:tcW w:w="2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1.能够胜任计算机相关专业核心课程理论和实践教学；</w:t>
            </w:r>
          </w:p>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2.有大数据开发与分析、移动应用开发、软件测试经验者优先； </w:t>
            </w:r>
          </w:p>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3.有大型计算机项目经验者优先，有参加安全类竞赛经验者优先，具备计算机和数学教学背景者优先；</w:t>
            </w:r>
          </w:p>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4.在云计算、大数据等相关领域具有项目经验者优先。</w:t>
            </w:r>
          </w:p>
        </w:tc>
      </w:tr>
      <w:tr>
        <w:tblPrEx>
          <w:shd w:val="clear" w:color="auto" w:fill="auto"/>
          <w:tblCellMar>
            <w:top w:w="0" w:type="dxa"/>
            <w:left w:w="0" w:type="dxa"/>
            <w:bottom w:w="0" w:type="dxa"/>
            <w:right w:w="0" w:type="dxa"/>
          </w:tblCellMar>
        </w:tblPrEx>
        <w:trPr>
          <w:trHeight w:val="12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人工智能</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计算机科学、数学、统计学、人工智能与机器学习、数据科学与技术、大数据、信息与计算科学</w:t>
            </w:r>
          </w:p>
        </w:tc>
        <w:tc>
          <w:tcPr>
            <w:tcW w:w="2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131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物联网工程</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计算机应用、物联网工程、网络工程</w:t>
            </w:r>
          </w:p>
        </w:tc>
        <w:tc>
          <w:tcPr>
            <w:tcW w:w="2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81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汉语国际教育</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汉语国际教育、对外汉语教学、比较文学与跨文化研究</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持有普通话测试员证、</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国际汉语教师证者优先</w:t>
            </w:r>
          </w:p>
        </w:tc>
      </w:tr>
      <w:tr>
        <w:tblPrEx>
          <w:shd w:val="clear" w:color="auto" w:fill="auto"/>
          <w:tblCellMar>
            <w:top w:w="0" w:type="dxa"/>
            <w:left w:w="0" w:type="dxa"/>
            <w:bottom w:w="0" w:type="dxa"/>
            <w:right w:w="0" w:type="dxa"/>
          </w:tblCellMar>
        </w:tblPrEx>
        <w:trPr>
          <w:trHeight w:val="12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招聘岗位</w:t>
            </w:r>
          </w:p>
        </w:tc>
        <w:tc>
          <w:tcPr>
            <w:tcW w:w="2026"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需求专业</w:t>
            </w:r>
          </w:p>
        </w:tc>
        <w:tc>
          <w:tcPr>
            <w:tcW w:w="3213"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专业要求及研究方向</w:t>
            </w:r>
          </w:p>
        </w:tc>
        <w:tc>
          <w:tcPr>
            <w:tcW w:w="2597" w:type="dxa"/>
            <w:tcBorders>
              <w:top w:val="single" w:color="000000" w:sz="4" w:space="0"/>
              <w:left w:val="single" w:color="000000" w:sz="4" w:space="0"/>
              <w:bottom w:val="single" w:color="000000" w:sz="4" w:space="0"/>
              <w:right w:val="single" w:color="000000" w:sz="4" w:space="0"/>
            </w:tcBorders>
            <w:shd w:val="clear" w:color="auto" w:fill="AEAAA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10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0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教师</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商务英语</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商务英语、英语语言文学、翻译、英语教学法、语言学、英语课程教学论</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552"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土木工程</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土木工程、结构工程、岩土工程</w:t>
            </w:r>
          </w:p>
        </w:tc>
        <w:tc>
          <w:tcPr>
            <w:tcW w:w="2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有施工企业工作经验优先</w:t>
            </w:r>
          </w:p>
        </w:tc>
      </w:tr>
      <w:tr>
        <w:tblPrEx>
          <w:shd w:val="clear" w:color="auto" w:fill="auto"/>
          <w:tblCellMar>
            <w:top w:w="0" w:type="dxa"/>
            <w:left w:w="0" w:type="dxa"/>
            <w:bottom w:w="0" w:type="dxa"/>
            <w:right w:w="0" w:type="dxa"/>
          </w:tblCellMar>
        </w:tblPrEx>
        <w:trPr>
          <w:trHeight w:val="70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工程造价</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工程造价、工程管理、项目管理、管理科学与工程</w:t>
            </w:r>
          </w:p>
        </w:tc>
        <w:tc>
          <w:tcPr>
            <w:tcW w:w="2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3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学前教育（少儿推拿保健方向）</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少儿推拿保健、针灸推拿、中医学、中医康复学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有医院实践或高校教学经历者优先</w:t>
            </w:r>
          </w:p>
        </w:tc>
      </w:tr>
      <w:tr>
        <w:tblPrEx>
          <w:shd w:val="clear" w:color="auto" w:fill="auto"/>
          <w:tblCellMar>
            <w:top w:w="0" w:type="dxa"/>
            <w:left w:w="0" w:type="dxa"/>
            <w:bottom w:w="0" w:type="dxa"/>
            <w:right w:w="0" w:type="dxa"/>
          </w:tblCellMar>
        </w:tblPrEx>
        <w:trPr>
          <w:trHeight w:val="155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健康服务与管理</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社会医学与卫生事业管理学、公共卫生管理、健康教育学与健康促进学、健康管理学、健康产业管理、信息管理与信息系统（医药卫生方向）</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具有行业从业经历者优先</w:t>
            </w:r>
          </w:p>
        </w:tc>
      </w:tr>
      <w:tr>
        <w:tblPrEx>
          <w:shd w:val="clear" w:color="auto" w:fill="auto"/>
          <w:tblCellMar>
            <w:top w:w="0" w:type="dxa"/>
            <w:left w:w="0" w:type="dxa"/>
            <w:bottom w:w="0" w:type="dxa"/>
            <w:right w:w="0" w:type="dxa"/>
          </w:tblCellMar>
        </w:tblPrEx>
        <w:trPr>
          <w:trHeight w:val="94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运动康复</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运动康复学、运动生理学、康复医学与理疗学、体育保健、运动人体科学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06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财会类</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会计学、审计学、统计学、计量经济学、财务管理、金融学、金融工程、互联网金融、数学</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中级以上职称或CPA、ACCA全科通过者优先</w:t>
            </w:r>
          </w:p>
        </w:tc>
      </w:tr>
      <w:tr>
        <w:tblPrEx>
          <w:shd w:val="clear" w:color="auto" w:fill="auto"/>
          <w:tblCellMar>
            <w:top w:w="0" w:type="dxa"/>
            <w:left w:w="0" w:type="dxa"/>
            <w:bottom w:w="0" w:type="dxa"/>
            <w:right w:w="0" w:type="dxa"/>
          </w:tblCellMar>
        </w:tblPrEx>
        <w:trPr>
          <w:trHeight w:val="991"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05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管理类</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企业管理、市场营销、电子商务、工商管理、物流管理、人力资源管理、企业投资、经营管理</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有行业从业或企业管理工作经验者优先</w:t>
            </w:r>
          </w:p>
        </w:tc>
      </w:tr>
      <w:tr>
        <w:tblPrEx>
          <w:shd w:val="clear" w:color="auto" w:fill="auto"/>
          <w:tblCellMar>
            <w:top w:w="0" w:type="dxa"/>
            <w:left w:w="0" w:type="dxa"/>
            <w:bottom w:w="0" w:type="dxa"/>
            <w:right w:w="0" w:type="dxa"/>
          </w:tblCellMar>
        </w:tblPrEx>
        <w:trPr>
          <w:trHeight w:val="155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0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思政类</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马克思主义基本原理、马克思主义中国化、思想政治教育、中国近现代史基本问题研究、马克思主义哲学、中共党史、国际政治、国际关系等</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政治面貌为中共党员</w:t>
            </w:r>
          </w:p>
        </w:tc>
      </w:tr>
      <w:tr>
        <w:tblPrEx>
          <w:tblCellMar>
            <w:top w:w="0" w:type="dxa"/>
            <w:left w:w="0" w:type="dxa"/>
            <w:bottom w:w="0" w:type="dxa"/>
            <w:right w:w="0" w:type="dxa"/>
          </w:tblCellMar>
        </w:tblPrEx>
        <w:trPr>
          <w:trHeight w:val="127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研究员</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通识类</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美学、文学、艺术学、哲学、社会学、教育学、法学、逻辑学、政治经济学等相关专业</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本硕专业一致，专业基础扎实，具备良好的文字写作能力。有科研论文发表及课题申报经历者优先</w:t>
            </w:r>
          </w:p>
        </w:tc>
      </w:tr>
      <w:tr>
        <w:tblPrEx>
          <w:tblCellMar>
            <w:top w:w="0" w:type="dxa"/>
            <w:left w:w="0" w:type="dxa"/>
            <w:bottom w:w="0" w:type="dxa"/>
            <w:right w:w="0" w:type="dxa"/>
          </w:tblCellMar>
        </w:tblPrEx>
        <w:trPr>
          <w:trHeight w:val="964"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辅导员</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专业不限</w:t>
            </w:r>
          </w:p>
        </w:tc>
        <w:tc>
          <w:tcPr>
            <w:tcW w:w="3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专业不限（思政类、教育学、心理学、管理学、护理学、医学类专业优先）</w:t>
            </w:r>
          </w:p>
        </w:tc>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政治面貌为中共党员</w:t>
            </w:r>
          </w:p>
        </w:tc>
      </w:tr>
    </w:tbl>
    <w:p>
      <w:pPr>
        <w:keepNext w:val="0"/>
        <w:keepLines w:val="0"/>
        <w:pageBreakBefore w:val="0"/>
        <w:kinsoku/>
        <w:wordWrap/>
        <w:overflowPunct/>
        <w:topLinePunct w:val="0"/>
        <w:autoSpaceDE/>
        <w:autoSpaceDN/>
        <w:bidi w:val="0"/>
        <w:adjustRightInd/>
        <w:snapToGrid/>
        <w:spacing w:line="720" w:lineRule="exact"/>
        <w:ind w:firstLine="562" w:firstLineChars="200"/>
        <w:jc w:val="right"/>
        <w:textAlignment w:val="auto"/>
        <w:rPr>
          <w:rFonts w:hint="eastAsia" w:asciiTheme="minorEastAsia" w:hAnsiTheme="minorEastAsia" w:cstheme="minorEastAsia"/>
          <w:kern w:val="0"/>
          <w:sz w:val="32"/>
          <w:szCs w:val="32"/>
          <w:highlight w:val="none"/>
          <w:lang w:val="en-US" w:eastAsia="zh-CN"/>
        </w:rPr>
      </w:pPr>
      <w:r>
        <w:rPr>
          <w:rFonts w:hint="eastAsia" w:ascii="宋体" w:hAnsi="宋体" w:eastAsia="宋体" w:cs="宋体"/>
          <w:b/>
          <w:bCs/>
          <w:i w:val="0"/>
          <w:iCs w:val="0"/>
          <w:color w:val="000000"/>
          <w:kern w:val="0"/>
          <w:sz w:val="28"/>
          <w:szCs w:val="28"/>
          <w:u w:val="none"/>
          <w:lang w:val="en-US" w:eastAsia="zh-CN" w:bidi="ar"/>
        </w:rPr>
        <w:t>注：同时欢迎表中未涉及的其他专业优秀博士应聘。</w:t>
      </w:r>
    </w:p>
    <w:sectPr>
      <w:headerReference r:id="rId3" w:type="default"/>
      <w:footerReference r:id="rId4" w:type="default"/>
      <w:pgSz w:w="11906" w:h="16838"/>
      <w:pgMar w:top="1100" w:right="1293" w:bottom="1100" w:left="129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3C1EA"/>
    <w:multiLevelType w:val="singleLevel"/>
    <w:tmpl w:val="8313C1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A0798"/>
    <w:rsid w:val="0004319D"/>
    <w:rsid w:val="000640AA"/>
    <w:rsid w:val="000944B2"/>
    <w:rsid w:val="000B3102"/>
    <w:rsid w:val="001026EC"/>
    <w:rsid w:val="00127FD1"/>
    <w:rsid w:val="002F41AA"/>
    <w:rsid w:val="00374B84"/>
    <w:rsid w:val="003838EE"/>
    <w:rsid w:val="00385E06"/>
    <w:rsid w:val="003F3C17"/>
    <w:rsid w:val="003F7867"/>
    <w:rsid w:val="0063693C"/>
    <w:rsid w:val="007047D8"/>
    <w:rsid w:val="008714B7"/>
    <w:rsid w:val="008E3AA9"/>
    <w:rsid w:val="009023E4"/>
    <w:rsid w:val="00916B5E"/>
    <w:rsid w:val="00927561"/>
    <w:rsid w:val="00997BD5"/>
    <w:rsid w:val="00A357E3"/>
    <w:rsid w:val="00B14F80"/>
    <w:rsid w:val="00B17AC8"/>
    <w:rsid w:val="00B311CC"/>
    <w:rsid w:val="00B40CB0"/>
    <w:rsid w:val="00B4750C"/>
    <w:rsid w:val="00BB6437"/>
    <w:rsid w:val="00BC0E8F"/>
    <w:rsid w:val="00C11346"/>
    <w:rsid w:val="00CD28DB"/>
    <w:rsid w:val="00DD5E10"/>
    <w:rsid w:val="00DF1082"/>
    <w:rsid w:val="00DF3FEE"/>
    <w:rsid w:val="00E11F42"/>
    <w:rsid w:val="00EF18C9"/>
    <w:rsid w:val="00F93D23"/>
    <w:rsid w:val="00FA7F7E"/>
    <w:rsid w:val="00FC759C"/>
    <w:rsid w:val="00FD3B2C"/>
    <w:rsid w:val="01050F7D"/>
    <w:rsid w:val="011D0DA0"/>
    <w:rsid w:val="012718D2"/>
    <w:rsid w:val="013D485C"/>
    <w:rsid w:val="015A4553"/>
    <w:rsid w:val="01964AEF"/>
    <w:rsid w:val="02123109"/>
    <w:rsid w:val="02706906"/>
    <w:rsid w:val="02951644"/>
    <w:rsid w:val="02CB5A8E"/>
    <w:rsid w:val="02E3282F"/>
    <w:rsid w:val="03665B3B"/>
    <w:rsid w:val="036D1160"/>
    <w:rsid w:val="03DF4BB2"/>
    <w:rsid w:val="03DF696A"/>
    <w:rsid w:val="042045F3"/>
    <w:rsid w:val="046C5DFB"/>
    <w:rsid w:val="04F80B73"/>
    <w:rsid w:val="04FA10DF"/>
    <w:rsid w:val="058B70D9"/>
    <w:rsid w:val="05AB2437"/>
    <w:rsid w:val="05AC0417"/>
    <w:rsid w:val="05AC37BA"/>
    <w:rsid w:val="05F5353E"/>
    <w:rsid w:val="060D41E6"/>
    <w:rsid w:val="06496A03"/>
    <w:rsid w:val="066E3C6C"/>
    <w:rsid w:val="067B34E0"/>
    <w:rsid w:val="0680443E"/>
    <w:rsid w:val="07266AAC"/>
    <w:rsid w:val="077322FA"/>
    <w:rsid w:val="077F3952"/>
    <w:rsid w:val="0798202F"/>
    <w:rsid w:val="085A36AC"/>
    <w:rsid w:val="08753621"/>
    <w:rsid w:val="087F0D8A"/>
    <w:rsid w:val="08801E34"/>
    <w:rsid w:val="09152D79"/>
    <w:rsid w:val="09697D9A"/>
    <w:rsid w:val="09C566D0"/>
    <w:rsid w:val="09E10198"/>
    <w:rsid w:val="09EE152A"/>
    <w:rsid w:val="0A1D01BE"/>
    <w:rsid w:val="0A8008D6"/>
    <w:rsid w:val="0AB41311"/>
    <w:rsid w:val="0ACD3A24"/>
    <w:rsid w:val="0B2B4318"/>
    <w:rsid w:val="0B583765"/>
    <w:rsid w:val="0B6F4C0B"/>
    <w:rsid w:val="0B70431D"/>
    <w:rsid w:val="0B91009F"/>
    <w:rsid w:val="0BD6698C"/>
    <w:rsid w:val="0CD85FB0"/>
    <w:rsid w:val="0D5B31BE"/>
    <w:rsid w:val="0D6E3822"/>
    <w:rsid w:val="0D794D27"/>
    <w:rsid w:val="0DC745E8"/>
    <w:rsid w:val="0DF86070"/>
    <w:rsid w:val="0E457C7E"/>
    <w:rsid w:val="0E532CFC"/>
    <w:rsid w:val="0EAB736C"/>
    <w:rsid w:val="0F15680A"/>
    <w:rsid w:val="0F2B69DF"/>
    <w:rsid w:val="0F5E3340"/>
    <w:rsid w:val="0F935203"/>
    <w:rsid w:val="102D0D30"/>
    <w:rsid w:val="10C85760"/>
    <w:rsid w:val="10E75D18"/>
    <w:rsid w:val="10F00D62"/>
    <w:rsid w:val="110B6BB7"/>
    <w:rsid w:val="111E1C30"/>
    <w:rsid w:val="116533BD"/>
    <w:rsid w:val="118D3450"/>
    <w:rsid w:val="11A92DC2"/>
    <w:rsid w:val="12047892"/>
    <w:rsid w:val="12A873CA"/>
    <w:rsid w:val="12AB143D"/>
    <w:rsid w:val="12AC2151"/>
    <w:rsid w:val="130516D9"/>
    <w:rsid w:val="1315567D"/>
    <w:rsid w:val="132F7B16"/>
    <w:rsid w:val="133B4BE7"/>
    <w:rsid w:val="13D96953"/>
    <w:rsid w:val="13F3284E"/>
    <w:rsid w:val="146D46A1"/>
    <w:rsid w:val="14C66E25"/>
    <w:rsid w:val="14F64B9D"/>
    <w:rsid w:val="14F77D64"/>
    <w:rsid w:val="15094762"/>
    <w:rsid w:val="15281261"/>
    <w:rsid w:val="154D00A2"/>
    <w:rsid w:val="15643CD4"/>
    <w:rsid w:val="15AA5012"/>
    <w:rsid w:val="15B646A4"/>
    <w:rsid w:val="15F63CB1"/>
    <w:rsid w:val="162201B9"/>
    <w:rsid w:val="16232ABF"/>
    <w:rsid w:val="164D30B6"/>
    <w:rsid w:val="16893ACA"/>
    <w:rsid w:val="16CD39C6"/>
    <w:rsid w:val="16F01CCA"/>
    <w:rsid w:val="17122E38"/>
    <w:rsid w:val="171902D3"/>
    <w:rsid w:val="173A55EF"/>
    <w:rsid w:val="174D4E99"/>
    <w:rsid w:val="17573C78"/>
    <w:rsid w:val="176267C5"/>
    <w:rsid w:val="17694DC2"/>
    <w:rsid w:val="177C75E0"/>
    <w:rsid w:val="179528E2"/>
    <w:rsid w:val="17E64C74"/>
    <w:rsid w:val="182233B7"/>
    <w:rsid w:val="185D179D"/>
    <w:rsid w:val="18E07787"/>
    <w:rsid w:val="191109C8"/>
    <w:rsid w:val="19812070"/>
    <w:rsid w:val="199939EF"/>
    <w:rsid w:val="1A042B35"/>
    <w:rsid w:val="1A475B33"/>
    <w:rsid w:val="1A7B6FEB"/>
    <w:rsid w:val="1A931735"/>
    <w:rsid w:val="1AA848CF"/>
    <w:rsid w:val="1B136019"/>
    <w:rsid w:val="1B177D83"/>
    <w:rsid w:val="1B202BBC"/>
    <w:rsid w:val="1B3B65A2"/>
    <w:rsid w:val="1B752A1E"/>
    <w:rsid w:val="1BF60DF8"/>
    <w:rsid w:val="1C30453B"/>
    <w:rsid w:val="1C3557C3"/>
    <w:rsid w:val="1C8143C1"/>
    <w:rsid w:val="1CC97029"/>
    <w:rsid w:val="1D184C10"/>
    <w:rsid w:val="1D440106"/>
    <w:rsid w:val="1DA118D7"/>
    <w:rsid w:val="1DAB4407"/>
    <w:rsid w:val="1DB30FB3"/>
    <w:rsid w:val="1DFB6D8E"/>
    <w:rsid w:val="1E2E7465"/>
    <w:rsid w:val="1E3C72C2"/>
    <w:rsid w:val="1E7D60A6"/>
    <w:rsid w:val="1E8B6048"/>
    <w:rsid w:val="1E904BC4"/>
    <w:rsid w:val="1ED96361"/>
    <w:rsid w:val="1F7E094A"/>
    <w:rsid w:val="1FCB032D"/>
    <w:rsid w:val="1FDF4079"/>
    <w:rsid w:val="1FF50C4A"/>
    <w:rsid w:val="206B0D81"/>
    <w:rsid w:val="2072315D"/>
    <w:rsid w:val="20E016A5"/>
    <w:rsid w:val="21125B2F"/>
    <w:rsid w:val="21140655"/>
    <w:rsid w:val="2121555A"/>
    <w:rsid w:val="21614764"/>
    <w:rsid w:val="216877B7"/>
    <w:rsid w:val="21943E5E"/>
    <w:rsid w:val="22096013"/>
    <w:rsid w:val="2212000D"/>
    <w:rsid w:val="22A007EF"/>
    <w:rsid w:val="22A234DE"/>
    <w:rsid w:val="23156A8F"/>
    <w:rsid w:val="24562F26"/>
    <w:rsid w:val="245C50AD"/>
    <w:rsid w:val="24694B5A"/>
    <w:rsid w:val="26390A11"/>
    <w:rsid w:val="265635E2"/>
    <w:rsid w:val="265976D4"/>
    <w:rsid w:val="26863AD9"/>
    <w:rsid w:val="2762723E"/>
    <w:rsid w:val="277007D7"/>
    <w:rsid w:val="27701766"/>
    <w:rsid w:val="27A82B9F"/>
    <w:rsid w:val="27E66ACB"/>
    <w:rsid w:val="27F42BCA"/>
    <w:rsid w:val="2804266A"/>
    <w:rsid w:val="28232F3C"/>
    <w:rsid w:val="282E6EBB"/>
    <w:rsid w:val="28430F5E"/>
    <w:rsid w:val="284F20BB"/>
    <w:rsid w:val="28A208BE"/>
    <w:rsid w:val="28E44FBF"/>
    <w:rsid w:val="28E75D94"/>
    <w:rsid w:val="29081274"/>
    <w:rsid w:val="29884116"/>
    <w:rsid w:val="29BB77D3"/>
    <w:rsid w:val="2A2A3B15"/>
    <w:rsid w:val="2A7D2E37"/>
    <w:rsid w:val="2ACF76AE"/>
    <w:rsid w:val="2B3D203F"/>
    <w:rsid w:val="2B6869E5"/>
    <w:rsid w:val="2BA4175D"/>
    <w:rsid w:val="2BA46C21"/>
    <w:rsid w:val="2BAE0B42"/>
    <w:rsid w:val="2BE415B8"/>
    <w:rsid w:val="2BF30371"/>
    <w:rsid w:val="2C113C21"/>
    <w:rsid w:val="2C677763"/>
    <w:rsid w:val="2CC8464A"/>
    <w:rsid w:val="2CCA07EF"/>
    <w:rsid w:val="2CDF06DA"/>
    <w:rsid w:val="2D3B4B1D"/>
    <w:rsid w:val="2D3D78B1"/>
    <w:rsid w:val="2D4A1954"/>
    <w:rsid w:val="2D70071F"/>
    <w:rsid w:val="2DB5584D"/>
    <w:rsid w:val="2DC5760B"/>
    <w:rsid w:val="2DC92FD7"/>
    <w:rsid w:val="2E1D5868"/>
    <w:rsid w:val="2E534B5E"/>
    <w:rsid w:val="2F134936"/>
    <w:rsid w:val="2F16472F"/>
    <w:rsid w:val="2F4D212D"/>
    <w:rsid w:val="2F667D36"/>
    <w:rsid w:val="2F705006"/>
    <w:rsid w:val="2F77029B"/>
    <w:rsid w:val="2FCF7A82"/>
    <w:rsid w:val="3005478F"/>
    <w:rsid w:val="302410C4"/>
    <w:rsid w:val="3039274F"/>
    <w:rsid w:val="305F3124"/>
    <w:rsid w:val="30AB3A60"/>
    <w:rsid w:val="30D707C7"/>
    <w:rsid w:val="30FA1E09"/>
    <w:rsid w:val="31430683"/>
    <w:rsid w:val="31507DA4"/>
    <w:rsid w:val="31C119A1"/>
    <w:rsid w:val="31DF0F39"/>
    <w:rsid w:val="31E8057A"/>
    <w:rsid w:val="31FA3307"/>
    <w:rsid w:val="32B33E46"/>
    <w:rsid w:val="33452B93"/>
    <w:rsid w:val="334836E4"/>
    <w:rsid w:val="334A6A67"/>
    <w:rsid w:val="336A4EE9"/>
    <w:rsid w:val="33703A89"/>
    <w:rsid w:val="33977027"/>
    <w:rsid w:val="33B071EA"/>
    <w:rsid w:val="345E5722"/>
    <w:rsid w:val="35764B96"/>
    <w:rsid w:val="358066A7"/>
    <w:rsid w:val="35B10AD5"/>
    <w:rsid w:val="35EF44E3"/>
    <w:rsid w:val="35FA669F"/>
    <w:rsid w:val="36356AA6"/>
    <w:rsid w:val="363E6203"/>
    <w:rsid w:val="364971E2"/>
    <w:rsid w:val="366E0FA8"/>
    <w:rsid w:val="36A06D18"/>
    <w:rsid w:val="36B85E85"/>
    <w:rsid w:val="36D849D5"/>
    <w:rsid w:val="36E30F44"/>
    <w:rsid w:val="37594C48"/>
    <w:rsid w:val="377B027A"/>
    <w:rsid w:val="380C7E66"/>
    <w:rsid w:val="38477501"/>
    <w:rsid w:val="384C2C99"/>
    <w:rsid w:val="387F1BC1"/>
    <w:rsid w:val="389220DC"/>
    <w:rsid w:val="38AB021C"/>
    <w:rsid w:val="39020AD0"/>
    <w:rsid w:val="392C57A0"/>
    <w:rsid w:val="39331B37"/>
    <w:rsid w:val="39BC4E7B"/>
    <w:rsid w:val="3A131590"/>
    <w:rsid w:val="3A666694"/>
    <w:rsid w:val="3A891E02"/>
    <w:rsid w:val="3A8D4352"/>
    <w:rsid w:val="3A98093F"/>
    <w:rsid w:val="3AA619D7"/>
    <w:rsid w:val="3AF87A7E"/>
    <w:rsid w:val="3AFA59FA"/>
    <w:rsid w:val="3B6750D0"/>
    <w:rsid w:val="3B7137F2"/>
    <w:rsid w:val="3BB75731"/>
    <w:rsid w:val="3BDE5C54"/>
    <w:rsid w:val="3BEF5158"/>
    <w:rsid w:val="3C4B3A93"/>
    <w:rsid w:val="3C503486"/>
    <w:rsid w:val="3CB2722B"/>
    <w:rsid w:val="3CB353F3"/>
    <w:rsid w:val="3D937940"/>
    <w:rsid w:val="3DD43023"/>
    <w:rsid w:val="3E1508B3"/>
    <w:rsid w:val="3E175E29"/>
    <w:rsid w:val="3EC118CF"/>
    <w:rsid w:val="3ECD3C52"/>
    <w:rsid w:val="3F310F4B"/>
    <w:rsid w:val="3F8A61AE"/>
    <w:rsid w:val="3F937E98"/>
    <w:rsid w:val="402C3977"/>
    <w:rsid w:val="40734295"/>
    <w:rsid w:val="407A21D7"/>
    <w:rsid w:val="40C400EA"/>
    <w:rsid w:val="41210E68"/>
    <w:rsid w:val="41973983"/>
    <w:rsid w:val="41CC1367"/>
    <w:rsid w:val="41F351F2"/>
    <w:rsid w:val="41F9599D"/>
    <w:rsid w:val="41F95F67"/>
    <w:rsid w:val="42547288"/>
    <w:rsid w:val="431A6548"/>
    <w:rsid w:val="43311048"/>
    <w:rsid w:val="4358633F"/>
    <w:rsid w:val="437C5C67"/>
    <w:rsid w:val="43AD3981"/>
    <w:rsid w:val="43E718AA"/>
    <w:rsid w:val="43FB2E07"/>
    <w:rsid w:val="44176883"/>
    <w:rsid w:val="44302B69"/>
    <w:rsid w:val="445B67A0"/>
    <w:rsid w:val="445D593F"/>
    <w:rsid w:val="44917C5F"/>
    <w:rsid w:val="44EC2006"/>
    <w:rsid w:val="45502AB1"/>
    <w:rsid w:val="456628BE"/>
    <w:rsid w:val="456C72D5"/>
    <w:rsid w:val="45E159C5"/>
    <w:rsid w:val="46574B4A"/>
    <w:rsid w:val="46E05364"/>
    <w:rsid w:val="470C0EFC"/>
    <w:rsid w:val="47F25021"/>
    <w:rsid w:val="480A6E6A"/>
    <w:rsid w:val="487A4C33"/>
    <w:rsid w:val="487E3434"/>
    <w:rsid w:val="488746A9"/>
    <w:rsid w:val="48C022B0"/>
    <w:rsid w:val="49020E4C"/>
    <w:rsid w:val="49071375"/>
    <w:rsid w:val="4A2826F1"/>
    <w:rsid w:val="4A4015ED"/>
    <w:rsid w:val="4A616D60"/>
    <w:rsid w:val="4A6D12C8"/>
    <w:rsid w:val="4A700A56"/>
    <w:rsid w:val="4A98311D"/>
    <w:rsid w:val="4AFE429C"/>
    <w:rsid w:val="4B7B69DB"/>
    <w:rsid w:val="4B956F2A"/>
    <w:rsid w:val="4BAA30A2"/>
    <w:rsid w:val="4BB90FD3"/>
    <w:rsid w:val="4BE9393C"/>
    <w:rsid w:val="4C075B31"/>
    <w:rsid w:val="4C6F0081"/>
    <w:rsid w:val="4CA3604D"/>
    <w:rsid w:val="4CD560C5"/>
    <w:rsid w:val="4CFB6A94"/>
    <w:rsid w:val="4D4D00D5"/>
    <w:rsid w:val="4D4E66C0"/>
    <w:rsid w:val="4D6C1143"/>
    <w:rsid w:val="4D8E3C4E"/>
    <w:rsid w:val="4DB218F4"/>
    <w:rsid w:val="4E4038A1"/>
    <w:rsid w:val="4E854B19"/>
    <w:rsid w:val="4E8E3270"/>
    <w:rsid w:val="4E9A7F82"/>
    <w:rsid w:val="4F7C0C57"/>
    <w:rsid w:val="4FDD08A8"/>
    <w:rsid w:val="4FE95E59"/>
    <w:rsid w:val="506D0325"/>
    <w:rsid w:val="508C2DA9"/>
    <w:rsid w:val="508E0A1A"/>
    <w:rsid w:val="509C2049"/>
    <w:rsid w:val="50C025E6"/>
    <w:rsid w:val="50F63AE3"/>
    <w:rsid w:val="513D3D44"/>
    <w:rsid w:val="515370A4"/>
    <w:rsid w:val="51980421"/>
    <w:rsid w:val="51A213DF"/>
    <w:rsid w:val="51D05478"/>
    <w:rsid w:val="51F22B03"/>
    <w:rsid w:val="52260D1D"/>
    <w:rsid w:val="52764B00"/>
    <w:rsid w:val="529119FF"/>
    <w:rsid w:val="52DE2231"/>
    <w:rsid w:val="52F16666"/>
    <w:rsid w:val="52FA06C7"/>
    <w:rsid w:val="532D33AC"/>
    <w:rsid w:val="53784A31"/>
    <w:rsid w:val="537C72C4"/>
    <w:rsid w:val="539E614E"/>
    <w:rsid w:val="53B802C7"/>
    <w:rsid w:val="53E75676"/>
    <w:rsid w:val="542469E7"/>
    <w:rsid w:val="54D04688"/>
    <w:rsid w:val="551D3D50"/>
    <w:rsid w:val="552A0798"/>
    <w:rsid w:val="55714B51"/>
    <w:rsid w:val="55987CA7"/>
    <w:rsid w:val="55D11A62"/>
    <w:rsid w:val="562E13B2"/>
    <w:rsid w:val="564F12AD"/>
    <w:rsid w:val="56575A51"/>
    <w:rsid w:val="56936A55"/>
    <w:rsid w:val="56B53265"/>
    <w:rsid w:val="56C6353C"/>
    <w:rsid w:val="573A18BE"/>
    <w:rsid w:val="574F1305"/>
    <w:rsid w:val="57A9027A"/>
    <w:rsid w:val="583028C2"/>
    <w:rsid w:val="5881143D"/>
    <w:rsid w:val="58E86A99"/>
    <w:rsid w:val="59037F32"/>
    <w:rsid w:val="590E0B3C"/>
    <w:rsid w:val="598E3489"/>
    <w:rsid w:val="599159CA"/>
    <w:rsid w:val="59D8696F"/>
    <w:rsid w:val="5A2B72F5"/>
    <w:rsid w:val="5A4B3550"/>
    <w:rsid w:val="5A5F48B9"/>
    <w:rsid w:val="5ADF7AD9"/>
    <w:rsid w:val="5B680AD1"/>
    <w:rsid w:val="5BB10883"/>
    <w:rsid w:val="5BD40E38"/>
    <w:rsid w:val="5BF21D01"/>
    <w:rsid w:val="5C27461F"/>
    <w:rsid w:val="5C4E0BD3"/>
    <w:rsid w:val="5C7E76A4"/>
    <w:rsid w:val="5CC244DF"/>
    <w:rsid w:val="5D4854A5"/>
    <w:rsid w:val="5D4C0002"/>
    <w:rsid w:val="5D4F484D"/>
    <w:rsid w:val="5D500808"/>
    <w:rsid w:val="5D9E41E8"/>
    <w:rsid w:val="5DDE051C"/>
    <w:rsid w:val="5DFB46A1"/>
    <w:rsid w:val="5DFC72C3"/>
    <w:rsid w:val="5E0D5B83"/>
    <w:rsid w:val="5E1F39C4"/>
    <w:rsid w:val="5E4A6DA0"/>
    <w:rsid w:val="5E995D99"/>
    <w:rsid w:val="5F0508AC"/>
    <w:rsid w:val="5F7B7F80"/>
    <w:rsid w:val="5FA4156A"/>
    <w:rsid w:val="602E0AEF"/>
    <w:rsid w:val="60536862"/>
    <w:rsid w:val="60833788"/>
    <w:rsid w:val="608A1F2E"/>
    <w:rsid w:val="60FC32C8"/>
    <w:rsid w:val="61532410"/>
    <w:rsid w:val="6158346F"/>
    <w:rsid w:val="615E2017"/>
    <w:rsid w:val="61C95279"/>
    <w:rsid w:val="626F4BAA"/>
    <w:rsid w:val="629A3FD5"/>
    <w:rsid w:val="62BD7259"/>
    <w:rsid w:val="62E228EE"/>
    <w:rsid w:val="62F76143"/>
    <w:rsid w:val="62FA5E8F"/>
    <w:rsid w:val="638456E6"/>
    <w:rsid w:val="638D18F7"/>
    <w:rsid w:val="63D808FC"/>
    <w:rsid w:val="640049AE"/>
    <w:rsid w:val="640F7B46"/>
    <w:rsid w:val="641306B2"/>
    <w:rsid w:val="647A6C78"/>
    <w:rsid w:val="64E114B7"/>
    <w:rsid w:val="653D6B49"/>
    <w:rsid w:val="65504F5D"/>
    <w:rsid w:val="65883883"/>
    <w:rsid w:val="659B1807"/>
    <w:rsid w:val="659E3ACB"/>
    <w:rsid w:val="65B37C40"/>
    <w:rsid w:val="66053B02"/>
    <w:rsid w:val="661B46EC"/>
    <w:rsid w:val="662903F9"/>
    <w:rsid w:val="66430162"/>
    <w:rsid w:val="666F7BD3"/>
    <w:rsid w:val="667D2C1A"/>
    <w:rsid w:val="66C52680"/>
    <w:rsid w:val="66F21D0A"/>
    <w:rsid w:val="67512565"/>
    <w:rsid w:val="67653422"/>
    <w:rsid w:val="67BA62BD"/>
    <w:rsid w:val="681636F0"/>
    <w:rsid w:val="68465083"/>
    <w:rsid w:val="685300E2"/>
    <w:rsid w:val="68827914"/>
    <w:rsid w:val="6888333F"/>
    <w:rsid w:val="68906B3B"/>
    <w:rsid w:val="68D430F8"/>
    <w:rsid w:val="68D6266A"/>
    <w:rsid w:val="69AE19E2"/>
    <w:rsid w:val="6A0015CE"/>
    <w:rsid w:val="6A2850AD"/>
    <w:rsid w:val="6A486AE4"/>
    <w:rsid w:val="6A515EAC"/>
    <w:rsid w:val="6AC86BCC"/>
    <w:rsid w:val="6AD22CE7"/>
    <w:rsid w:val="6AFB70A2"/>
    <w:rsid w:val="6B662422"/>
    <w:rsid w:val="6BF87587"/>
    <w:rsid w:val="6C051DDA"/>
    <w:rsid w:val="6C84005C"/>
    <w:rsid w:val="6CAD2D99"/>
    <w:rsid w:val="6CDA450C"/>
    <w:rsid w:val="6CDD2215"/>
    <w:rsid w:val="6CE922C7"/>
    <w:rsid w:val="6E9A4D4F"/>
    <w:rsid w:val="6EE27068"/>
    <w:rsid w:val="6F023E6B"/>
    <w:rsid w:val="6FE742B9"/>
    <w:rsid w:val="700A4294"/>
    <w:rsid w:val="70453A89"/>
    <w:rsid w:val="70500940"/>
    <w:rsid w:val="7089352C"/>
    <w:rsid w:val="70982FCA"/>
    <w:rsid w:val="709B6141"/>
    <w:rsid w:val="70A955BA"/>
    <w:rsid w:val="70AF4BB5"/>
    <w:rsid w:val="71196EE9"/>
    <w:rsid w:val="71BD6EBE"/>
    <w:rsid w:val="71C742C1"/>
    <w:rsid w:val="72185FBF"/>
    <w:rsid w:val="72201AF9"/>
    <w:rsid w:val="72501DE0"/>
    <w:rsid w:val="727A1669"/>
    <w:rsid w:val="727A32AA"/>
    <w:rsid w:val="72CE16DC"/>
    <w:rsid w:val="72D06EB4"/>
    <w:rsid w:val="73101958"/>
    <w:rsid w:val="731F72D1"/>
    <w:rsid w:val="7330078F"/>
    <w:rsid w:val="733A5F29"/>
    <w:rsid w:val="734401E4"/>
    <w:rsid w:val="73622EB6"/>
    <w:rsid w:val="739124E8"/>
    <w:rsid w:val="73DB7C97"/>
    <w:rsid w:val="73E87FE9"/>
    <w:rsid w:val="73F55B76"/>
    <w:rsid w:val="740E5A20"/>
    <w:rsid w:val="74363B37"/>
    <w:rsid w:val="744230C1"/>
    <w:rsid w:val="746239DB"/>
    <w:rsid w:val="74682520"/>
    <w:rsid w:val="74707B4B"/>
    <w:rsid w:val="748479A3"/>
    <w:rsid w:val="74876CEE"/>
    <w:rsid w:val="74B70573"/>
    <w:rsid w:val="74D50568"/>
    <w:rsid w:val="74D7224C"/>
    <w:rsid w:val="752B048E"/>
    <w:rsid w:val="75382133"/>
    <w:rsid w:val="75A347DD"/>
    <w:rsid w:val="75F96216"/>
    <w:rsid w:val="75FD5DBA"/>
    <w:rsid w:val="765422C2"/>
    <w:rsid w:val="76E03FC1"/>
    <w:rsid w:val="76E5785B"/>
    <w:rsid w:val="770D5E77"/>
    <w:rsid w:val="771939EC"/>
    <w:rsid w:val="77791DFB"/>
    <w:rsid w:val="77AF4C12"/>
    <w:rsid w:val="77D5383D"/>
    <w:rsid w:val="77F57602"/>
    <w:rsid w:val="7867664C"/>
    <w:rsid w:val="78B27762"/>
    <w:rsid w:val="78DC435C"/>
    <w:rsid w:val="78E058B8"/>
    <w:rsid w:val="792F748D"/>
    <w:rsid w:val="793501B3"/>
    <w:rsid w:val="793A412A"/>
    <w:rsid w:val="79804B18"/>
    <w:rsid w:val="798060E2"/>
    <w:rsid w:val="79AC65CF"/>
    <w:rsid w:val="7A3841F5"/>
    <w:rsid w:val="7A395333"/>
    <w:rsid w:val="7A3A11C0"/>
    <w:rsid w:val="7A3F7A5F"/>
    <w:rsid w:val="7A614DAC"/>
    <w:rsid w:val="7AE524E5"/>
    <w:rsid w:val="7B5F1340"/>
    <w:rsid w:val="7B78390E"/>
    <w:rsid w:val="7B87459B"/>
    <w:rsid w:val="7B9009B9"/>
    <w:rsid w:val="7C211809"/>
    <w:rsid w:val="7C6213BF"/>
    <w:rsid w:val="7CA766F9"/>
    <w:rsid w:val="7CEC2070"/>
    <w:rsid w:val="7D1B545F"/>
    <w:rsid w:val="7DEA3827"/>
    <w:rsid w:val="7E471AF2"/>
    <w:rsid w:val="7E730391"/>
    <w:rsid w:val="7E93787A"/>
    <w:rsid w:val="7EFA2EE0"/>
    <w:rsid w:val="7F403646"/>
    <w:rsid w:val="7F704B7D"/>
    <w:rsid w:val="7F8B5B80"/>
    <w:rsid w:val="7FD645FD"/>
    <w:rsid w:val="7FED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3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595959"/>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595959"/>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item-name2"/>
    <w:basedOn w:val="9"/>
    <w:qFormat/>
    <w:uiPriority w:val="0"/>
  </w:style>
  <w:style w:type="character" w:customStyle="1" w:styleId="21">
    <w:name w:val="xiala"/>
    <w:basedOn w:val="9"/>
    <w:qFormat/>
    <w:uiPriority w:val="0"/>
  </w:style>
  <w:style w:type="character" w:customStyle="1" w:styleId="22">
    <w:name w:val="shouhui"/>
    <w:basedOn w:val="9"/>
    <w:qFormat/>
    <w:uiPriority w:val="0"/>
  </w:style>
  <w:style w:type="character" w:customStyle="1" w:styleId="23">
    <w:name w:val="hover22"/>
    <w:basedOn w:val="9"/>
    <w:qFormat/>
    <w:uiPriority w:val="0"/>
    <w:rPr>
      <w:color w:val="2574C2"/>
    </w:rPr>
  </w:style>
  <w:style w:type="character" w:customStyle="1" w:styleId="24">
    <w:name w:val="before4"/>
    <w:basedOn w:val="9"/>
    <w:qFormat/>
    <w:uiPriority w:val="0"/>
    <w:rPr>
      <w:shd w:val="clear" w:color="auto" w:fill="1A7CD7"/>
    </w:rPr>
  </w:style>
  <w:style w:type="character" w:customStyle="1" w:styleId="25">
    <w:name w:val="before5"/>
    <w:basedOn w:val="9"/>
    <w:qFormat/>
    <w:uiPriority w:val="0"/>
    <w:rPr>
      <w:shd w:val="clear" w:color="auto" w:fill="0F63B1"/>
    </w:rPr>
  </w:style>
  <w:style w:type="character" w:customStyle="1" w:styleId="26">
    <w:name w:val="fl10"/>
    <w:basedOn w:val="9"/>
    <w:qFormat/>
    <w:uiPriority w:val="0"/>
    <w:rPr>
      <w:color w:val="4C4C4C"/>
      <w:sz w:val="21"/>
      <w:szCs w:val="21"/>
    </w:rPr>
  </w:style>
  <w:style w:type="character" w:customStyle="1" w:styleId="27">
    <w:name w:val="swiper-active-switch"/>
    <w:basedOn w:val="9"/>
    <w:qFormat/>
    <w:uiPriority w:val="0"/>
    <w:rPr>
      <w:shd w:val="clear" w:color="auto" w:fill="FFFFFF"/>
    </w:rPr>
  </w:style>
  <w:style w:type="character" w:customStyle="1" w:styleId="28">
    <w:name w:val="swiper-active-switch1"/>
    <w:basedOn w:val="9"/>
    <w:qFormat/>
    <w:uiPriority w:val="0"/>
    <w:rPr>
      <w:shd w:val="clear" w:color="auto" w:fill="336ABC"/>
    </w:rPr>
  </w:style>
  <w:style w:type="paragraph" w:customStyle="1" w:styleId="29">
    <w:name w:val="p"/>
    <w:basedOn w:val="1"/>
    <w:qFormat/>
    <w:uiPriority w:val="0"/>
    <w:pPr>
      <w:spacing w:before="100" w:beforeAutospacing="1" w:after="100" w:afterAutospacing="1"/>
    </w:pPr>
  </w:style>
  <w:style w:type="character" w:customStyle="1" w:styleId="30">
    <w:name w:val="Unresolved Mention"/>
    <w:basedOn w:val="9"/>
    <w:semiHidden/>
    <w:unhideWhenUsed/>
    <w:qFormat/>
    <w:uiPriority w:val="99"/>
    <w:rPr>
      <w:color w:val="605E5C"/>
      <w:shd w:val="clear" w:color="auto" w:fill="E1DFDD"/>
    </w:rPr>
  </w:style>
  <w:style w:type="character" w:customStyle="1" w:styleId="31">
    <w:name w:val="标题 2 字符"/>
    <w:basedOn w:val="9"/>
    <w:link w:val="3"/>
    <w:semiHidden/>
    <w:qFormat/>
    <w:uiPriority w:val="0"/>
    <w:rPr>
      <w:rFonts w:asciiTheme="majorHAnsi" w:hAnsiTheme="majorHAnsi" w:eastAsiaTheme="majorEastAsia" w:cstheme="majorBidi"/>
      <w:b/>
      <w:bCs/>
      <w:kern w:val="2"/>
      <w:sz w:val="32"/>
      <w:szCs w:val="32"/>
    </w:rPr>
  </w:style>
  <w:style w:type="character" w:customStyle="1" w:styleId="32">
    <w:name w:val="font41"/>
    <w:basedOn w:val="9"/>
    <w:qFormat/>
    <w:uiPriority w:val="0"/>
    <w:rPr>
      <w:rFonts w:hint="eastAsia" w:ascii="仿宋" w:hAnsi="仿宋" w:eastAsia="仿宋" w:cs="仿宋"/>
      <w:b/>
      <w:color w:val="000000"/>
      <w:sz w:val="24"/>
      <w:szCs w:val="24"/>
      <w:u w:val="none"/>
    </w:rPr>
  </w:style>
  <w:style w:type="character" w:customStyle="1" w:styleId="33">
    <w:name w:val="font0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293</Words>
  <Characters>1671</Characters>
  <Lines>13</Lines>
  <Paragraphs>3</Paragraphs>
  <TotalTime>3</TotalTime>
  <ScaleCrop>false</ScaleCrop>
  <LinksUpToDate>false</LinksUpToDate>
  <CharactersWithSpaces>1961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2020-12-10T01:50:00Z</dcterms:created>
  <dc:creator>我是刘鸿波</dc:creator>
  <cp:lastModifiedBy>Administrator</cp:lastModifiedBy>
  <cp:lastPrinted>2021-08-31T15:06:00Z</cp:lastPrinted>
  <dcterms:modified xsi:type="dcterms:W3CDTF">2021-11-29T08:17:33Z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1AC2D5A8B62C4336B9C4BA59DB6D53D8</vt:lpwstr>
  </property>
</Properties>
</file>