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5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2022年江苏省扬州市选聘优秀青年人才公告</w:t>
      </w:r>
    </w:p>
    <w:p>
      <w:pPr>
        <w:adjustRightInd w:val="0"/>
        <w:snapToGrid w:val="0"/>
        <w:spacing w:line="550" w:lineRule="exact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为大力引进经济社会发展紧缺专业人才，</w:t>
      </w:r>
      <w:r>
        <w:rPr>
          <w:rFonts w:ascii="Times New Roman" w:hAnsi="Times New Roman" w:eastAsia="方正仿宋_GBK" w:cs="Times New Roman"/>
          <w:sz w:val="32"/>
          <w:szCs w:val="32"/>
        </w:rPr>
        <w:t>加强年轻干部人才源头储备，改善干部人才队伍来源结构，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江苏省扬州市面向国内高校选聘215名应届优秀毕业生。现将有关事项公告如下：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一、选聘对象和名额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选聘对象：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国“双一流”建设高校、扬州大学全日制大学本科及以上学历2022年应届优秀毕业生。其中，扬州市本级、邗江区、广陵区岗位面向一流大学建设高校、扬州大学选聘；其他岗位面向一流大学建设高校、一流学科建设高校、扬州大学选聘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选聘名额：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215名。包括扬州市本级岗位32名；宝应县、高邮市、仪征市、江都区、邗江区、广陵区、生态科技新城、蜀冈—瘦西湖风景名胜区岗位合计183名。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二、报名条件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1．具有中华人民共和国国籍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政治立场坚定，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爱党爱国，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有理想抱负和家国情怀，甘于为国家和人民服务奉献；品学兼优，综合素质和发展潜力好，有一定的组织协调能力；志愿到基层工作。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．满足以下条件之一：（1）中共党员（含中共预备党员，截至2021年12月10日）；（2）在选聘高校就读期间，获得过三好学生标兵、三好学生、优秀学生（研究生）、优秀学生干部、优秀党（团）干部、优秀党（团）员等院（系）级及以上综合性表彰奖励，或获得过校级及以上奖学金的（截至2021年秋季学期）；（3）在选聘高校就读期间，担任过班委及以上职务半年以上的，含班级（党团组织）、学生会（研究生会、党团组织）职务（截至2021年秋季学期）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3．大学本科生一般为1997年9月1日以后出生，硕士研究生一般为1994年9月1日以后出生，博士研究生一般为1991年9月1日以后出生。条件特别优秀的，年龄可适当放宽。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u w:val="none"/>
          <w:shd w:val="solid" w:color="D9D9D9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4．应于2022年8月31日前取得毕业证书（学位证书），应届博士毕业生可放宽至202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年12月31日。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5．在校期间未受过纪律处分。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6．具有正常履行职责的身体条件和心理素质。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7．法律法规规定的其他条件。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三、选聘程序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主要包括网上报名、资格初审、素质测试、适岗能力评价、综合考察、确定拟选聘人选、体检和复核、公示聘用等。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网上报名。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报名人员可登录扬州人事考试网（http://hrss.yangzhou.gov.cn/yzrsks/）进行网上报名，在线填报2022年</w:t>
      </w:r>
      <w:r>
        <w:rPr>
          <w:rFonts w:ascii="Times New Roman" w:hAnsi="Times New Roman" w:eastAsia="方正仿宋_GBK" w:cs="Times New Roman"/>
          <w:sz w:val="32"/>
          <w:szCs w:val="32"/>
        </w:rPr>
        <w:t>扬州市选聘优秀青年人才报名表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，并及时将报名材料的扫描件或照片发送到各岗位的报名电子邮箱（邮件名：姓名+院校+专业）。报名时报名人员根据报名条件填报一个具体岗位，并选择是否服从调剂。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报名时间：2021年10月20日9:00—12月10日16:00。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报名材料包括：（1）本人身份证正反面；（2）大学以来学历学位证书或就业推荐表；（3）必修课成绩单及排名；（4）中共党员（含预备党员）证明；（5）院（系）级及以上奖励的证明；（6）担任学生干部的证明；（7）学术成果、资格证书及其它相关证明材料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资格初审。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根据报名条件对报名人员进行资格初审。资格初审合格人数与选聘名额的比例小于2</w:t>
      </w:r>
      <w:r>
        <w:rPr>
          <w:rFonts w:hint="eastAsia" w:ascii="方正仿宋_GBK" w:eastAsia="方正仿宋_GBK" w:cs="Times New Roman"/>
          <w:color w:val="000000"/>
          <w:kern w:val="0"/>
          <w:sz w:val="32"/>
          <w:szCs w:val="32"/>
        </w:rPr>
        <w:t>∶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1的，相应调减该岗位的选聘名额。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素质测试。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通过资格初审的人选参加素质测试。素质测试以笔试形式在参加人数较多的几大城市同时进行，时间初定于2022年1月上中旬，具体时间、地点另行通知。素质测试阅卷结束后，确定各选聘岗位的合格分数线。素质测试成绩及合格分数线可在报名网站查询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适岗能力评价。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根据报名时提供的材料信息，对素质测试成绩合格的人选进行适岗能力评价。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综合考察。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根据素质测试成绩及适岗能力评价结果，按照选聘计划1</w:t>
      </w:r>
      <w:r>
        <w:rPr>
          <w:rFonts w:hint="eastAsia" w:ascii="方正仿宋_GBK" w:eastAsia="方正仿宋_GBK" w:cs="Times New Roman"/>
          <w:color w:val="000000"/>
          <w:kern w:val="0"/>
          <w:sz w:val="32"/>
          <w:szCs w:val="32"/>
        </w:rPr>
        <w:t>∶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3的比例确定综合考察人选。</w:t>
      </w:r>
      <w:bookmarkStart w:id="0" w:name="_Hlk46775918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综合考察采取面谈的方式进行</w:t>
      </w:r>
      <w:bookmarkEnd w:id="0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，具体时间、地点另行通知。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1" w:name="_Hlk46775980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确定拟选聘人选。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根据适岗能力评价结果和综合考察成绩进行综合计分，各选聘岗位按照综合计分从高到低的顺序确定拟选聘人选。综合计分相同的，按综合考察成绩从高到低排序。</w:t>
      </w:r>
      <w:bookmarkEnd w:id="1"/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体检和复核。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参照公务员录用体检有关规定，组织拟选聘人选体检，并对体检合格人选的任职、奖励、学习成绩等情况进行函调、复核。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  <w:t>公示聘用。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对通过体检和复核的拟选聘人选进行公示，时间7个工作日。因放弃、体检不合格、公示有反映影响聘用等情况出现缺额时，按综合计分从高到低的顺序进行递补。经公示无异议后，按规定办理聘用手续。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参加江苏省2022年名校优生选调、应届毕业生选调扬州职位的毕业生，在选聘高校范围内并同时报名参加扬州市优秀青年人才选聘的，如进入江苏省选调考察程序且合格，可直接确定为拟选聘人选。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四、培养管理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．选聘人员纳入财政全额拨款事业编制（生态科技新城卫生系统10人纳入差额拨款事业编制），由扬州市、县两级组织、人社部门根据实际工作需要和个人特长特点，分配到具体事业单位，享受国家规定的各项工资福利待遇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bookmarkStart w:id="2" w:name="_Hlk46776057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．</w:t>
      </w:r>
      <w:bookmarkEnd w:id="2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选聘人员试用期一年，期满考核合格的办理岗位聘用手续。管理岗位的博士研究生、硕士研究生、大学本科生分别执行七级岗位工资标准、八级岗位工资标准、九级岗位工资标准。考核不合格或不服从组织安排、违反聘用管理规定的，解除聘用合同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3．选聘人员参加工作3年内，博士研究生、硕士研究生、大学本科生分别享受每人每月3000元、2000元、1500元的生活补贴。博士研究生可享受“绿扬金凤计划”6万元人才项目资助。</w:t>
      </w:r>
    </w:p>
    <w:p>
      <w:pPr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4．选聘人员在扬州购房申请住房公积金贷款的，开设绿色通道，享受优先放款。入选“绿扬金凤计划”的博士研究生，住房公积金贷款额度可放宽至市个人住房公积金贷款最高额度的3倍。</w:t>
      </w:r>
    </w:p>
    <w:p>
      <w:pPr>
        <w:widowControl/>
        <w:snapToGrid w:val="0"/>
        <w:spacing w:line="55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46776087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5．优秀青年人才工作纳入全市优秀年轻干部队伍建设整体规划，优先将优秀青年人才纳入市、县优秀年轻干部库，加强培养管理。</w:t>
      </w:r>
      <w:bookmarkEnd w:id="3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根据优秀青年人才队伍建设情况，符合《江苏省公务员调任实施办法》规定的，定期择优调任一批优秀青年人才到机关工作。</w:t>
      </w:r>
    </w:p>
    <w:p>
      <w:pPr>
        <w:widowControl/>
        <w:snapToGrid w:val="0"/>
        <w:spacing w:line="55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五、纪律监督</w:t>
      </w:r>
    </w:p>
    <w:p>
      <w:pPr>
        <w:widowControl/>
        <w:snapToGrid w:val="0"/>
        <w:spacing w:line="550" w:lineRule="exact"/>
        <w:ind w:firstLine="645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选聘工作坚持“公开、公正、竞争、择优”的原则，严格程序和标准，主动接受监督。</w:t>
      </w:r>
    </w:p>
    <w:p>
      <w:pPr>
        <w:widowControl/>
        <w:snapToGrid w:val="0"/>
        <w:spacing w:line="550" w:lineRule="exact"/>
        <w:ind w:firstLine="645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信息发布网址：http://dj.yangzhou.gov.cn/（扬州市委组织部网站）、http://hrss.yangzhou.gov.cn/yzrsks/（扬州人事考试网站）。监督电话：0514—12380（扬州市委组织部干部监督处）。各岗位的政策咨询电话及报名邮箱见附件1。</w:t>
      </w:r>
    </w:p>
    <w:p>
      <w:pPr>
        <w:widowControl/>
        <w:snapToGrid w:val="0"/>
        <w:spacing w:line="55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六、本公告由中共扬州市委组织部、扬州市人力资源和社会保障局负责解释。</w:t>
      </w:r>
    </w:p>
    <w:p>
      <w:pPr>
        <w:widowControl/>
        <w:snapToGrid w:val="0"/>
        <w:spacing w:line="55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widowControl/>
        <w:snapToGrid w:val="0"/>
        <w:spacing w:line="55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2022年江苏省扬州市选聘优秀青年人才岗位分布表</w:t>
      </w:r>
    </w:p>
    <w:p>
      <w:pPr>
        <w:widowControl/>
        <w:snapToGrid w:val="0"/>
        <w:spacing w:line="55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选聘高校名单</w:t>
      </w:r>
    </w:p>
    <w:p>
      <w:pPr>
        <w:widowControl/>
        <w:snapToGrid w:val="0"/>
        <w:spacing w:line="55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napToGrid w:val="0"/>
        <w:spacing w:line="55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snapToGrid w:val="0"/>
        <w:spacing w:line="55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80"/>
          <w:sz w:val="32"/>
          <w:szCs w:val="32"/>
        </w:rPr>
        <w:t>中共扬州市委组织</w:t>
      </w:r>
      <w:r>
        <w:rPr>
          <w:rFonts w:ascii="Times New Roman" w:hAnsi="Times New Roman" w:eastAsia="方正仿宋_GBK" w:cs="Times New Roman"/>
          <w:sz w:val="32"/>
          <w:szCs w:val="32"/>
        </w:rPr>
        <w:t>部</w:t>
      </w:r>
    </w:p>
    <w:p>
      <w:pPr>
        <w:widowControl/>
        <w:snapToGrid w:val="0"/>
        <w:spacing w:line="55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扬州市人力资源和社会保障局</w:t>
      </w:r>
    </w:p>
    <w:p>
      <w:pPr>
        <w:widowControl/>
        <w:wordWrap w:val="0"/>
        <w:snapToGrid w:val="0"/>
        <w:spacing w:line="550" w:lineRule="exact"/>
        <w:ind w:right="16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2021年10月8日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after="156" w:afterLines="50" w:line="52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after="312" w:afterLines="100"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2022年江苏省扬州市选聘优秀青年人才岗位分布表</w:t>
      </w:r>
    </w:p>
    <w:tbl>
      <w:tblPr>
        <w:tblStyle w:val="9"/>
        <w:tblW w:w="90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95"/>
        <w:gridCol w:w="1561"/>
        <w:gridCol w:w="1969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选聘岗位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咨询电话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（区号0514）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报名邮箱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扬州市本级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87866365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87866375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yzrcyj@163.com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宝应县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88282176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yzbyqnrc@126.com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高邮市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80956218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gyswzzbzgk@163.com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仪征市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80850020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yzswzzb202104@163.com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江都区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86550468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jdzgk@163.com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邗江区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87118786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hjrcyj1@163.com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广陵区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87342218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glqzzbzgk@126.com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生态科技新城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其中：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卫生系统10人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82078068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stkjxc2020@sina.com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蜀冈—瘦西湖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风景名胜区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87937951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yzjqzxb@163.com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备注：1</w:t>
      </w:r>
      <w:r>
        <w:rPr>
          <w:rFonts w:ascii="Times New Roman" w:hAnsi="Times New Roman" w:eastAsia="方正仿宋_GBK" w:cs="Times New Roman"/>
          <w:color w:val="333333"/>
          <w:sz w:val="24"/>
          <w:szCs w:val="24"/>
        </w:rPr>
        <w:t>．</w:t>
      </w:r>
      <w:r>
        <w:rPr>
          <w:rFonts w:ascii="Times New Roman" w:hAnsi="Times New Roman" w:eastAsia="方正仿宋_GBK" w:cs="Times New Roman"/>
          <w:sz w:val="24"/>
          <w:szCs w:val="24"/>
        </w:rPr>
        <w:t>电话咨询时间：工作日上班时间。</w:t>
      </w:r>
      <w:bookmarkStart w:id="4" w:name="_GoBack"/>
      <w:bookmarkEnd w:id="4"/>
    </w:p>
    <w:p>
      <w:pPr>
        <w:spacing w:line="400" w:lineRule="exact"/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      2</w:t>
      </w:r>
      <w:r>
        <w:rPr>
          <w:rFonts w:ascii="Times New Roman" w:hAnsi="Times New Roman" w:eastAsia="方正仿宋_GBK" w:cs="Times New Roman"/>
          <w:color w:val="333333"/>
          <w:sz w:val="24"/>
          <w:szCs w:val="24"/>
        </w:rPr>
        <w:t>．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>生态科技新城卫生系统10人面向医学类、公共卫生类专业选聘，纳入差额拨款事业编制。</w:t>
      </w:r>
    </w:p>
    <w:p>
      <w:pPr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br w:type="page"/>
      </w: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选聘高校名单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一、一流大学建设高校（42所）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ascii="Times New Roman" w:hAnsi="Times New Roman" w:eastAsia="方正仿宋_GBK" w:cs="Times New Roman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二、一流学科建设高校（95所）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三、扬州大学</w:t>
      </w:r>
    </w:p>
    <w:p>
      <w:pPr>
        <w:widowControl/>
        <w:snapToGrid w:val="0"/>
        <w:spacing w:line="55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644" w:bottom="1701" w:left="164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center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1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5C51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10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3532</Words>
  <Characters>3948</Characters>
  <Lines>224</Lines>
  <Paragraphs>111</Paragraphs>
  <TotalTime>0</TotalTime>
  <ScaleCrop>false</ScaleCrop>
  <LinksUpToDate>false</LinksUpToDate>
  <CharactersWithSpaces>3960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2020-07-29T08:49:00Z</dcterms:created>
  <dc:creator>扬州市委组织部</dc:creator>
  <cp:lastModifiedBy>Administrator</cp:lastModifiedBy>
  <cp:lastPrinted>2021-09-30T06:32:00Z</cp:lastPrinted>
  <dcterms:modified xsi:type="dcterms:W3CDTF">2021-11-02T01:27:10Z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ICV">
    <vt:lpwstr>F4329B0191104E398728C4C056E6B2D8</vt:lpwstr>
  </property>
</Properties>
</file>