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  <w:t>泸州老窖集团有限责任公司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  <w:t>2022校园招聘简章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79" w:leftChars="228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  <w:t>一、集团</w:t>
      </w: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简介</w:t>
      </w:r>
    </w:p>
    <w:p>
      <w:pPr>
        <w:widowControl/>
        <w:shd w:val="clear" w:color="auto"/>
        <w:spacing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</w:rPr>
        <w:t>泸州老窖集团有限责任公司（以下简称“老窖集团”）成立于2000年，是国有全资企业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widowControl/>
        <w:shd w:val="clear" w:color="auto"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</w:rPr>
        <w:t>在“天地同酿、人间共生”的企业哲学引领指导下，老窖集团秉承“敬人敬业、激情超越”的企业精神，坚持“尚法、感恩、创新、实干”的核心价值观，以“挺进世界500强”为目标，实业和金融双轮驱动，走出了一条以资本经营为核心的“控制力发展型”之路。经过多年发展，老窖集团已成为跨行业、跨领域的大型企业集团。</w:t>
      </w:r>
    </w:p>
    <w:p>
      <w:pPr>
        <w:widowControl/>
        <w:shd w:val="clear" w:color="auto"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shd w:val="clear" w:color="auto" w:fill="auto"/>
        </w:rPr>
        <w:t>未来，老窖集团将抢抓一带一路、成渝双城经济圈建设等国家重大战略机遇，持续深化改革、创新发展，不断提升企业核心竞争力，持续推动国有资本做强做优做大，为早日实现“成为具有全球影响力的产融控股集团”的宏伟愿景而不懈奋斗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eastAsia="zh-CN" w:bidi="ar"/>
        </w:rPr>
        <w:t xml:space="preserve">    二、</w:t>
      </w: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  <w:t>招聘计划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我们以海纳百川的胸怀招才聚才，以求贤若渴之心爱才惜才。美好未来，期待与你共同创造！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（一）招聘岗位</w:t>
      </w:r>
    </w:p>
    <w:tbl>
      <w:tblPr>
        <w:tblStyle w:val="5"/>
        <w:tblW w:w="81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5612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财务岗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会计学、财务管理、税务、审计学等相关专业；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具有注册会计师证书的优先。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法务岗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法律相关专业，其中民商法、涉外贸易专业优先；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具有法律职业资格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A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证。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贸易岗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国际经济与贸易、国际商务等相关专业。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信贷岗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金融学、投资学等相关专业。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审计岗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审计学、经济学、会计学等相关专业；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具有注册会计师证书的优先。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数据分析岗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计算机科学与技术、软件工程等相关专业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电商运营岗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电子商务相关专业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智能制造软件设计岗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软件工程相关专业；熟练掌握一种以上编程语言；掌握工业软件架构设计，会编写工业APP；具有软件编程认证证书的优先。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  <w:t>自动化控制系统设计岗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自动控制相关专业；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熟练掌握西门子等一种以上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PLC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DCS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系统应用；熟练使用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PSC7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等编写控制系统软件；具有西门子、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ABB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  <w:t>等厂家系统认证证书的优先。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tblHeader/>
          <w:jc w:val="center"/>
        </w:trPr>
        <w:tc>
          <w:tcPr>
            <w:tcW w:w="8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基本要求：满足招聘岗位专业要求的2022年应届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外语要求：国家英语等级考试CET-4及以上或其他外语同等水平等级认证。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素质要求：认可泸州老窖集团企业文化；具有良好的沟通协调能力和分析解决问题能力；具有较好的团队协作精神和积极进取的创新精神；思维清晰，学习能力强，有管理潜质。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（二）招聘待遇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薪酬：12万-14万/年（税前）。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福利：七险两金、住房补贴、带薪年假、节日福利、定期体检、交通补贴等。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（三）招聘流程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信息发布→在线申请→线上测评→一面→二面→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eastAsia="zh-CN" w:bidi="ar-SA"/>
        </w:rPr>
        <w:t>体检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→发放offer→签订就业协议。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  <w:t>简历投递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电脑端网址（电脑点击链接进入网页）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http://campus.51job.com/lzlj2022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手机端网址（手机微信扫描二维码进入网页）：</w:t>
      </w:r>
    </w:p>
    <w:p>
      <w:pPr>
        <w:pStyle w:val="2"/>
        <w:jc w:val="center"/>
        <w:rPr>
          <w:rFonts w:hint="default" w:ascii="Times New Roman" w:hAnsi="Times New Roman" w:eastAsia="方正仿宋简体" w:cs="Times New Roman"/>
          <w:b/>
          <w:bCs w:val="0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1380490" cy="13804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 w:val="0"/>
          <w:kern w:val="0"/>
          <w:sz w:val="32"/>
          <w:szCs w:val="32"/>
          <w:highlight w:val="none"/>
          <w:lang w:val="en-US" w:eastAsia="zh-CN" w:bidi="ar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联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系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人：泸州老窖集团人力资源中心司女士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联系电话：0830-6667153</w:t>
      </w:r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绽放舞台 筑梦未来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泸州老窖集团 有你更精彩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07FDE"/>
    <w:multiLevelType w:val="singleLevel"/>
    <w:tmpl w:val="D0907FDE"/>
    <w:lvl w:ilvl="0" w:tentative="0">
      <w:start w:val="3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0974"/>
    <w:rsid w:val="02FE442F"/>
    <w:rsid w:val="08E33C6F"/>
    <w:rsid w:val="10FD2AA0"/>
    <w:rsid w:val="12C25276"/>
    <w:rsid w:val="1323474D"/>
    <w:rsid w:val="14F5057B"/>
    <w:rsid w:val="18D140C3"/>
    <w:rsid w:val="1D397413"/>
    <w:rsid w:val="1D6F7524"/>
    <w:rsid w:val="1FEEDEC4"/>
    <w:rsid w:val="22056741"/>
    <w:rsid w:val="26037F4B"/>
    <w:rsid w:val="27B7460A"/>
    <w:rsid w:val="28C653E3"/>
    <w:rsid w:val="2E1006ED"/>
    <w:rsid w:val="33963A48"/>
    <w:rsid w:val="377108A6"/>
    <w:rsid w:val="3CC45FF6"/>
    <w:rsid w:val="3FCA0EB0"/>
    <w:rsid w:val="54066605"/>
    <w:rsid w:val="54EA2591"/>
    <w:rsid w:val="56425436"/>
    <w:rsid w:val="5AB84844"/>
    <w:rsid w:val="61872809"/>
    <w:rsid w:val="67F868A1"/>
    <w:rsid w:val="68442053"/>
    <w:rsid w:val="6EB2286F"/>
    <w:rsid w:val="7228079E"/>
    <w:rsid w:val="7AA90E40"/>
    <w:rsid w:val="7C7E81C6"/>
    <w:rsid w:val="7EB30974"/>
    <w:rsid w:val="7EF753C7"/>
    <w:rsid w:val="CDEB091F"/>
    <w:rsid w:val="EFF7404C"/>
    <w:rsid w:val="FD74CD7D"/>
    <w:rsid w:val="FDAFF116"/>
    <w:rsid w:val="FEFFAB38"/>
    <w:rsid w:val="FFE4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0033FF"/>
      <w:u w:val="none"/>
    </w:rPr>
  </w:style>
  <w:style w:type="character" w:styleId="8">
    <w:name w:val="Hyperlink"/>
    <w:basedOn w:val="6"/>
    <w:qFormat/>
    <w:uiPriority w:val="0"/>
    <w:rPr>
      <w:color w:val="0033FF"/>
      <w:u w:val="none"/>
    </w:rPr>
  </w:style>
  <w:style w:type="character" w:customStyle="1" w:styleId="9">
    <w:name w:val="copyright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font61"/>
    <w:basedOn w:val="6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1633</Words>
  <Characters>1753</Characters>
  <Lines>0</Lines>
  <Paragraphs>0</Paragraphs>
  <TotalTime>1</TotalTime>
  <ScaleCrop>false</ScaleCrop>
  <LinksUpToDate>false</LinksUpToDate>
  <CharactersWithSpaces>1755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2020-09-20T19:32:00Z</dcterms:created>
  <dc:creator>司小桃</dc:creator>
  <cp:lastModifiedBy>李飞扬</cp:lastModifiedBy>
  <dcterms:modified xsi:type="dcterms:W3CDTF">2021-10-11T10:22:20Z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0A82CB471AC048368A80BC0B71C78F84</vt:lpwstr>
  </property>
</Properties>
</file>