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渠县崇德学校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教师招聘简章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一、学校概况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ascii="宋体" w:hAnsi="宋体" w:eastAsia="华文仿宋" w:cs="华文仿宋"/>
          <w:kern w:val="0"/>
          <w:sz w:val="28"/>
          <w:szCs w:val="28"/>
        </w:rPr>
      </w:pPr>
      <w:r>
        <w:rPr>
          <w:rFonts w:ascii="宋体" w:hAnsi="宋体" w:eastAsia="华文仿宋" w:cs="华文仿宋"/>
          <w:kern w:val="0"/>
          <w:sz w:val="28"/>
          <w:szCs w:val="28"/>
        </w:rPr>
        <w:t>渠县崇德学校</w:t>
      </w:r>
      <w:r>
        <w:rPr>
          <w:rFonts w:hint="eastAsia" w:ascii="宋体" w:hAnsi="宋体" w:eastAsia="华文仿宋" w:cs="华文仿宋"/>
          <w:kern w:val="0"/>
          <w:sz w:val="28"/>
          <w:szCs w:val="28"/>
        </w:rPr>
        <w:t>隶属于四川省修德教育集团，</w:t>
      </w:r>
      <w:r>
        <w:rPr>
          <w:rFonts w:ascii="宋体" w:hAnsi="宋体" w:eastAsia="华文仿宋" w:cs="华文仿宋"/>
          <w:kern w:val="0"/>
          <w:sz w:val="28"/>
          <w:szCs w:val="28"/>
        </w:rPr>
        <w:t>位于渠城东城新区核心位置，占地138亩，在校学生6000余人，是一所集</w:t>
      </w:r>
      <w:r>
        <w:rPr>
          <w:rFonts w:hint="eastAsia" w:ascii="宋体" w:hAnsi="宋体" w:eastAsia="华文仿宋" w:cs="华文仿宋"/>
          <w:kern w:val="0"/>
          <w:sz w:val="28"/>
          <w:szCs w:val="28"/>
          <w:lang w:val="en-US" w:eastAsia="zh-CN"/>
        </w:rPr>
        <w:t>幼儿园、</w:t>
      </w:r>
      <w:r>
        <w:rPr>
          <w:rFonts w:ascii="宋体" w:hAnsi="宋体" w:eastAsia="华文仿宋" w:cs="华文仿宋"/>
          <w:kern w:val="0"/>
          <w:sz w:val="28"/>
          <w:szCs w:val="28"/>
        </w:rPr>
        <w:t>小学、初中、高中为一体、具有武术特色的优质文化学校，是全国青少年校园足球示范学校、四川省社会力量办学先进集体，连年被县委、县政府评为“中考先进集体”。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2017年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峨眉山市人民政府招商引资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学校所属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修德教育集团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在峨眉山市北城区投资兴建了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峨眉文经武略学校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学校占地面积500亩，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是一所集“幼儿园、小学、中学、峨眉武术博物馆、武术交流中心、崇文尚武爱国教育研学旅行基地”为一体的高质量高品位学校。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两校统一管理，互动交流，在崇德锻炼培养的优秀教师可安排到峨眉校区任教。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二、招聘岗位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（一）幼儿园、小学、初中、高中各学科教师。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（二）足球、游泳、武术套路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（散打）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教练，舞蹈、礼仪、播音与主持、种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（养）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殖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技术人员。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（三）办公室管理人员、文秘、平面设计、摄影、新闻编辑。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身心健康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、无不良嗜好和违法记录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热爱教育事业，认同学校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核心</w:t>
      </w:r>
      <w:r>
        <w:rPr>
          <w:rFonts w:hint="eastAsia" w:ascii="仿宋" w:hAnsi="仿宋" w:eastAsia="仿宋" w:cs="仿宋"/>
          <w:sz w:val="28"/>
          <w:szCs w:val="28"/>
        </w:rPr>
        <w:t>文化，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熟悉应聘岗位业务，</w:t>
      </w:r>
      <w:r>
        <w:rPr>
          <w:rFonts w:hint="eastAsia" w:ascii="仿宋" w:hAnsi="仿宋" w:eastAsia="仿宋" w:cs="仿宋"/>
          <w:sz w:val="28"/>
          <w:szCs w:val="28"/>
        </w:rPr>
        <w:t>有较强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敬业精神和责任感。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三）大学本科及以上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教师岗位需取得教师资格证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（应届毕业生可放宽一年）。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荣获县级以上师德标兵、优秀教师、优秀班主任、学科带头人、赛课奖励者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优先录用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。应届大学毕业生在院校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担任过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干部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、获得奖学金者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优先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（一）学习试用期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，每月待遇3500元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。成熟教师试用期与在校教师同工同酬。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办理完善的社会保障手续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（三）转正后满工作量，每月薪酬: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1.高中教师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一等22000元—25000元以上;二等19000元—22000元;三等16000元—19000元。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2.初中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、艺高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000—1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000元以上；二等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 元；三等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一等10000—12000元以上；二等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000—10000元；三等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4.幼儿教师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（1）主班教师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一等8000元以上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二等6000—8000元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三等4000—6000元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配班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一等4000元以上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二等3500—4000元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三等3000—3500元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5.其它岗位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初中教师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薪酬标准。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实行网上报名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提交个人简历及</w:t>
      </w:r>
      <w:r>
        <w:rPr>
          <w:rFonts w:hint="eastAsia" w:ascii="仿宋" w:hAnsi="仿宋" w:eastAsia="仿宋" w:cs="仿宋"/>
          <w:sz w:val="28"/>
          <w:szCs w:val="28"/>
        </w:rPr>
        <w:t>相关资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料</w:t>
      </w:r>
      <w:r>
        <w:rPr>
          <w:rFonts w:hint="eastAsia" w:ascii="仿宋" w:hAnsi="仿宋" w:eastAsia="仿宋" w:cs="仿宋"/>
          <w:sz w:val="28"/>
          <w:szCs w:val="28"/>
        </w:rPr>
        <w:t>。简历投放邮箱：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1942626757@qq.com（邮件标题：岗位+专业+姓名）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"http://www.qxcd.net"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</w:rPr>
        <w:t>http://www.qxcd.net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学校地址：渠县庆丰大道南段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联系方式：0818-7888000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赵老师  电话：13882239219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杨老师  电话：13508244021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符校长  电话：18781829980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CE192"/>
    <w:multiLevelType w:val="singleLevel"/>
    <w:tmpl w:val="0FACE19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F4E3338"/>
    <w:multiLevelType w:val="singleLevel"/>
    <w:tmpl w:val="4F4E33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5F7A"/>
    <w:rsid w:val="02C47F8E"/>
    <w:rsid w:val="0333671F"/>
    <w:rsid w:val="048E220E"/>
    <w:rsid w:val="06A26DDD"/>
    <w:rsid w:val="0929369B"/>
    <w:rsid w:val="0AB648B5"/>
    <w:rsid w:val="0AC0580E"/>
    <w:rsid w:val="0BB91700"/>
    <w:rsid w:val="11353828"/>
    <w:rsid w:val="12F01D57"/>
    <w:rsid w:val="133E15FB"/>
    <w:rsid w:val="13AB1926"/>
    <w:rsid w:val="13AF4BB5"/>
    <w:rsid w:val="145809AF"/>
    <w:rsid w:val="149A12D2"/>
    <w:rsid w:val="16E42C29"/>
    <w:rsid w:val="1989615C"/>
    <w:rsid w:val="1C44009F"/>
    <w:rsid w:val="1D136931"/>
    <w:rsid w:val="1E432F32"/>
    <w:rsid w:val="20087418"/>
    <w:rsid w:val="207F380A"/>
    <w:rsid w:val="23500DEC"/>
    <w:rsid w:val="25A8393A"/>
    <w:rsid w:val="25D953CA"/>
    <w:rsid w:val="264B0ED1"/>
    <w:rsid w:val="27FD1743"/>
    <w:rsid w:val="29E1258D"/>
    <w:rsid w:val="2A8A189F"/>
    <w:rsid w:val="2F251390"/>
    <w:rsid w:val="2F7E3310"/>
    <w:rsid w:val="30774794"/>
    <w:rsid w:val="30C7665A"/>
    <w:rsid w:val="30F46AB9"/>
    <w:rsid w:val="332F2F9B"/>
    <w:rsid w:val="33677B23"/>
    <w:rsid w:val="34723479"/>
    <w:rsid w:val="353C511E"/>
    <w:rsid w:val="35B76EBA"/>
    <w:rsid w:val="367367A4"/>
    <w:rsid w:val="39236739"/>
    <w:rsid w:val="3A301314"/>
    <w:rsid w:val="3C2B03F3"/>
    <w:rsid w:val="3C62046E"/>
    <w:rsid w:val="3D610FF7"/>
    <w:rsid w:val="3F2D4EEB"/>
    <w:rsid w:val="3FB01192"/>
    <w:rsid w:val="410C6FB2"/>
    <w:rsid w:val="44012875"/>
    <w:rsid w:val="458E7F2E"/>
    <w:rsid w:val="46B95CB4"/>
    <w:rsid w:val="48A41C59"/>
    <w:rsid w:val="48AA0729"/>
    <w:rsid w:val="4B357AE0"/>
    <w:rsid w:val="4C5F4BE2"/>
    <w:rsid w:val="4C994D83"/>
    <w:rsid w:val="4D424549"/>
    <w:rsid w:val="4E1770A4"/>
    <w:rsid w:val="4E62531A"/>
    <w:rsid w:val="534E2218"/>
    <w:rsid w:val="547851C6"/>
    <w:rsid w:val="55EA5A16"/>
    <w:rsid w:val="56C93227"/>
    <w:rsid w:val="57F4112A"/>
    <w:rsid w:val="59D41E1F"/>
    <w:rsid w:val="5A0D0952"/>
    <w:rsid w:val="5B226633"/>
    <w:rsid w:val="5C64058C"/>
    <w:rsid w:val="5DD7454F"/>
    <w:rsid w:val="5F6835D3"/>
    <w:rsid w:val="5FAC5EAE"/>
    <w:rsid w:val="62B3273D"/>
    <w:rsid w:val="6454155C"/>
    <w:rsid w:val="650A08D7"/>
    <w:rsid w:val="65B00FF4"/>
    <w:rsid w:val="66332186"/>
    <w:rsid w:val="67033DB6"/>
    <w:rsid w:val="68D122EF"/>
    <w:rsid w:val="69DA0FF5"/>
    <w:rsid w:val="6A747673"/>
    <w:rsid w:val="6CE150E6"/>
    <w:rsid w:val="6D7C377C"/>
    <w:rsid w:val="732A3CBD"/>
    <w:rsid w:val="732D5A28"/>
    <w:rsid w:val="756A2A0B"/>
    <w:rsid w:val="763061B3"/>
    <w:rsid w:val="7802748D"/>
    <w:rsid w:val="78A041AC"/>
    <w:rsid w:val="7A8578D1"/>
    <w:rsid w:val="7AFC7183"/>
    <w:rsid w:val="7B137801"/>
    <w:rsid w:val="7B447270"/>
    <w:rsid w:val="7BC81AF7"/>
    <w:rsid w:val="7D0766A9"/>
    <w:rsid w:val="7D290206"/>
    <w:rsid w:val="7D37010A"/>
    <w:rsid w:val="7E8C0119"/>
    <w:rsid w:val="7F1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988</Characters>
  <Paragraphs>45</Paragraphs>
  <TotalTime>106</TotalTime>
  <ScaleCrop>false</ScaleCrop>
  <LinksUpToDate>false</LinksUpToDate>
  <CharactersWithSpaces>1011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2020-09-14T00:58:00Z</dcterms:created>
  <dc:creator>Administrator</dc:creator>
  <cp:lastModifiedBy>流星雨</cp:lastModifiedBy>
  <cp:lastPrinted>2021-09-18T03:31:00Z</cp:lastPrinted>
  <dcterms:modified xsi:type="dcterms:W3CDTF">2021-10-11T03:40:24Z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D257DDA21EC2446C85B536D242B52013</vt:lpwstr>
  </property>
</Properties>
</file>