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7D" w:rsidRDefault="001C0B5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中国宝武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2022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全球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校园招聘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重磅来袭</w:t>
      </w:r>
    </w:p>
    <w:p w:rsidR="00D1647D" w:rsidRDefault="00D1647D">
      <w:pPr>
        <w:rPr>
          <w:rFonts w:ascii="宋体" w:eastAsia="宋体" w:hAnsi="宋体" w:cs="宋体"/>
          <w:b/>
          <w:bCs/>
          <w:sz w:val="44"/>
          <w:szCs w:val="44"/>
        </w:rPr>
      </w:pPr>
    </w:p>
    <w:p w:rsidR="00D1647D" w:rsidRDefault="001C0B50">
      <w:pPr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一、公司介绍</w:t>
      </w:r>
    </w:p>
    <w:p w:rsidR="00D1647D" w:rsidRDefault="001C0B50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中国宝武钢铁集团有限公司（简称中国宝武）</w:t>
      </w:r>
      <w:r>
        <w:rPr>
          <w:rFonts w:hint="eastAsia"/>
          <w:sz w:val="32"/>
          <w:szCs w:val="32"/>
        </w:rPr>
        <w:t>是一家低碳、智慧、精品的高科技公司。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年，</w:t>
      </w:r>
      <w:r>
        <w:rPr>
          <w:rFonts w:hint="eastAsia"/>
          <w:sz w:val="32"/>
          <w:szCs w:val="32"/>
        </w:rPr>
        <w:t>中国宝武被国务院国资委纳入中央企业创建</w:t>
      </w:r>
      <w:r>
        <w:rPr>
          <w:rFonts w:hint="eastAsia"/>
          <w:sz w:val="32"/>
          <w:szCs w:val="32"/>
        </w:rPr>
        <w:t>世界一流示范企业</w:t>
      </w:r>
      <w:r>
        <w:rPr>
          <w:rFonts w:hint="eastAsia"/>
          <w:sz w:val="32"/>
          <w:szCs w:val="32"/>
        </w:rPr>
        <w:t>。</w:t>
      </w:r>
    </w:p>
    <w:p w:rsidR="00D1647D" w:rsidRDefault="001C0B50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年，中国宝武钢产量达到</w:t>
      </w:r>
      <w:r>
        <w:rPr>
          <w:rFonts w:hint="eastAsia"/>
          <w:sz w:val="32"/>
          <w:szCs w:val="32"/>
        </w:rPr>
        <w:t>1.15</w:t>
      </w:r>
      <w:r>
        <w:rPr>
          <w:rFonts w:hint="eastAsia"/>
          <w:sz w:val="32"/>
          <w:szCs w:val="32"/>
        </w:rPr>
        <w:t>亿吨，实现“亿吨宝武”的历史性跨越，问鼎</w:t>
      </w:r>
      <w:proofErr w:type="gramStart"/>
      <w:r>
        <w:rPr>
          <w:rFonts w:hint="eastAsia"/>
          <w:sz w:val="32"/>
          <w:szCs w:val="32"/>
        </w:rPr>
        <w:t>全球钢企之</w:t>
      </w:r>
      <w:proofErr w:type="gramEnd"/>
      <w:r>
        <w:rPr>
          <w:rFonts w:hint="eastAsia"/>
          <w:sz w:val="32"/>
          <w:szCs w:val="32"/>
        </w:rPr>
        <w:t>冠。在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年《财富》发布的世界</w:t>
      </w:r>
      <w:r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强榜单中，中国宝武首次跻身前百强，排名第</w:t>
      </w:r>
      <w:r>
        <w:rPr>
          <w:rFonts w:hint="eastAsia"/>
          <w:sz w:val="32"/>
          <w:szCs w:val="32"/>
        </w:rPr>
        <w:t>72</w:t>
      </w:r>
      <w:r>
        <w:rPr>
          <w:rFonts w:hint="eastAsia"/>
          <w:sz w:val="32"/>
          <w:szCs w:val="32"/>
        </w:rPr>
        <w:t>位，继续位居全球钢铁企业首位。</w:t>
      </w:r>
    </w:p>
    <w:p w:rsidR="00D1647D" w:rsidRDefault="00D1647D"/>
    <w:p w:rsidR="00D1647D" w:rsidRDefault="00D1647D"/>
    <w:p w:rsidR="00D1647D" w:rsidRDefault="001C0B5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招聘对象</w:t>
      </w:r>
    </w:p>
    <w:p w:rsidR="00D1647D" w:rsidRDefault="001C0B50">
      <w:pPr>
        <w:ind w:firstLineChars="200" w:firstLine="640"/>
        <w:rPr>
          <w:rFonts w:ascii="宋体" w:eastAsia="宋体" w:hAnsi="宋体" w:cs="宋体"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2022</w:t>
      </w: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届国内</w:t>
      </w: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、</w:t>
      </w: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外高校毕业的本科</w:t>
      </w: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生</w:t>
      </w: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、硕士生、博士生。</w:t>
      </w:r>
    </w:p>
    <w:p w:rsidR="00D1647D" w:rsidRDefault="00D1647D">
      <w:pPr>
        <w:rPr>
          <w:rFonts w:ascii="宋体" w:eastAsia="宋体" w:hAnsi="宋体" w:cs="宋体"/>
          <w:bCs/>
          <w:sz w:val="32"/>
          <w:szCs w:val="32"/>
          <w:lang w:bidi="ar"/>
        </w:rPr>
      </w:pPr>
    </w:p>
    <w:p w:rsidR="00D1647D" w:rsidRDefault="001C0B5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招聘岗位及专业</w:t>
      </w:r>
    </w:p>
    <w:p w:rsidR="00D1647D" w:rsidRDefault="001C0B50">
      <w:pPr>
        <w:numPr>
          <w:ilvl w:val="0"/>
          <w:numId w:val="2"/>
        </w:numPr>
        <w:rPr>
          <w:rFonts w:ascii="宋体" w:eastAsia="宋体" w:hAnsi="宋体" w:cs="宋体"/>
          <w:b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人工智能</w:t>
      </w:r>
      <w:r>
        <w:rPr>
          <w:rFonts w:ascii="宋体" w:eastAsia="宋体" w:hAnsi="宋体" w:cs="宋体" w:hint="eastAsia"/>
          <w:b/>
          <w:sz w:val="32"/>
          <w:szCs w:val="32"/>
          <w:lang w:bidi="ar"/>
        </w:rPr>
        <w:t>/</w:t>
      </w:r>
      <w:r>
        <w:rPr>
          <w:rFonts w:ascii="宋体" w:eastAsia="宋体" w:hAnsi="宋体" w:cs="宋体" w:hint="eastAsia"/>
          <w:b/>
          <w:sz w:val="32"/>
          <w:szCs w:val="32"/>
          <w:lang w:bidi="ar"/>
        </w:rPr>
        <w:t>大数据类</w:t>
      </w:r>
    </w:p>
    <w:p w:rsidR="00D1647D" w:rsidRDefault="001C0B50">
      <w:pPr>
        <w:ind w:firstLineChars="200" w:firstLine="640"/>
        <w:rPr>
          <w:rFonts w:ascii="宋体" w:eastAsia="宋体" w:hAnsi="宋体" w:cs="宋体"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计算机科学与技术、信息与通信工程、软件工程、电子科学与技术等相关专业</w:t>
      </w:r>
    </w:p>
    <w:p w:rsidR="00D1647D" w:rsidRDefault="001C0B50">
      <w:pPr>
        <w:numPr>
          <w:ilvl w:val="0"/>
          <w:numId w:val="2"/>
        </w:numPr>
        <w:rPr>
          <w:rFonts w:ascii="宋体" w:eastAsia="宋体" w:hAnsi="宋体" w:cs="宋体"/>
          <w:b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冶金化工类</w:t>
      </w:r>
    </w:p>
    <w:p w:rsidR="00D1647D" w:rsidRDefault="001C0B50">
      <w:pPr>
        <w:ind w:firstLineChars="200" w:firstLine="616"/>
        <w:rPr>
          <w:rFonts w:ascii="宋体" w:eastAsia="宋体" w:hAnsi="宋体" w:cs="宋体"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Cs/>
          <w:spacing w:val="-6"/>
          <w:sz w:val="32"/>
          <w:szCs w:val="32"/>
          <w:lang w:bidi="ar"/>
        </w:rPr>
        <w:t>冶金工程、化学工程与技术、环境科学与工程等相关专业</w:t>
      </w:r>
    </w:p>
    <w:p w:rsidR="00D1647D" w:rsidRDefault="001C0B50">
      <w:pPr>
        <w:numPr>
          <w:ilvl w:val="0"/>
          <w:numId w:val="2"/>
        </w:numPr>
        <w:rPr>
          <w:rFonts w:ascii="宋体" w:eastAsia="宋体" w:hAnsi="宋体" w:cs="宋体"/>
          <w:b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工程技术类</w:t>
      </w:r>
    </w:p>
    <w:p w:rsidR="00D1647D" w:rsidRDefault="001C0B50">
      <w:pPr>
        <w:ind w:firstLineChars="200" w:firstLine="640"/>
        <w:rPr>
          <w:rFonts w:ascii="宋体" w:eastAsia="宋体" w:hAnsi="宋体" w:cs="宋体"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机械工程、仪器科学与技术、电气工程、建筑学、土木</w:t>
      </w:r>
      <w:r>
        <w:rPr>
          <w:rFonts w:ascii="宋体" w:eastAsia="宋体" w:hAnsi="宋体" w:cs="宋体" w:hint="eastAsia"/>
          <w:bCs/>
          <w:sz w:val="32"/>
          <w:szCs w:val="32"/>
          <w:lang w:bidi="ar"/>
        </w:rPr>
        <w:lastRenderedPageBreak/>
        <w:t>工程、安全科学与工程、交通运输工程、材料科学与工程、动力工程及工程热物理等相关专业</w:t>
      </w:r>
    </w:p>
    <w:p w:rsidR="00D1647D" w:rsidRDefault="001C0B50">
      <w:pPr>
        <w:numPr>
          <w:ilvl w:val="0"/>
          <w:numId w:val="2"/>
        </w:numPr>
        <w:rPr>
          <w:rFonts w:ascii="宋体" w:eastAsia="宋体" w:hAnsi="宋体" w:cs="宋体"/>
          <w:b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采矿类</w:t>
      </w:r>
    </w:p>
    <w:p w:rsidR="00D1647D" w:rsidRDefault="001C0B50">
      <w:pPr>
        <w:ind w:firstLineChars="200" w:firstLine="640"/>
        <w:rPr>
          <w:rFonts w:ascii="宋体" w:eastAsia="宋体" w:hAnsi="宋体" w:cs="宋体"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矿业工程、地质资源与地质工程等相关专业</w:t>
      </w:r>
    </w:p>
    <w:p w:rsidR="00D1647D" w:rsidRDefault="001C0B50">
      <w:pPr>
        <w:numPr>
          <w:ilvl w:val="0"/>
          <w:numId w:val="2"/>
        </w:numPr>
        <w:rPr>
          <w:rFonts w:ascii="宋体" w:eastAsia="宋体" w:hAnsi="宋体" w:cs="宋体"/>
          <w:b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通用管理类</w:t>
      </w:r>
    </w:p>
    <w:p w:rsidR="00D1647D" w:rsidRDefault="001C0B50">
      <w:pPr>
        <w:ind w:firstLineChars="200" w:firstLine="640"/>
        <w:rPr>
          <w:rFonts w:ascii="宋体" w:eastAsia="宋体" w:hAnsi="宋体" w:cs="宋体"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管理科学与工程、工商管理、公共管理、经济学、法学、政治学等相关专业</w:t>
      </w:r>
    </w:p>
    <w:p w:rsidR="00D1647D" w:rsidRDefault="001C0B50">
      <w:pPr>
        <w:ind w:firstLineChars="200" w:firstLine="640"/>
        <w:rPr>
          <w:rFonts w:ascii="宋体" w:eastAsia="宋体" w:hAnsi="宋体" w:cs="宋体"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Cs/>
          <w:sz w:val="32"/>
          <w:szCs w:val="32"/>
          <w:lang w:bidi="ar"/>
        </w:rPr>
        <w:t>想了解更多招聘信息请登录中国宝武校园招聘平台或扫描简历投递</w:t>
      </w:r>
      <w:proofErr w:type="gramStart"/>
      <w:r>
        <w:rPr>
          <w:rFonts w:ascii="宋体" w:eastAsia="宋体" w:hAnsi="宋体" w:cs="宋体" w:hint="eastAsia"/>
          <w:bCs/>
          <w:sz w:val="32"/>
          <w:szCs w:val="32"/>
          <w:lang w:bidi="ar"/>
        </w:rPr>
        <w:t>二维码进行</w:t>
      </w:r>
      <w:proofErr w:type="gramEnd"/>
      <w:r>
        <w:rPr>
          <w:rFonts w:ascii="宋体" w:eastAsia="宋体" w:hAnsi="宋体" w:cs="宋体" w:hint="eastAsia"/>
          <w:bCs/>
          <w:sz w:val="32"/>
          <w:szCs w:val="32"/>
          <w:lang w:bidi="ar"/>
        </w:rPr>
        <w:t>查看。</w:t>
      </w:r>
    </w:p>
    <w:p w:rsidR="00D1647D" w:rsidRDefault="00D1647D">
      <w:pPr>
        <w:ind w:firstLineChars="200" w:firstLine="640"/>
        <w:rPr>
          <w:rFonts w:ascii="宋体" w:eastAsia="宋体" w:hAnsi="宋体" w:cs="宋体"/>
          <w:bCs/>
          <w:sz w:val="32"/>
          <w:szCs w:val="32"/>
          <w:lang w:bidi="ar"/>
        </w:rPr>
      </w:pPr>
    </w:p>
    <w:p w:rsidR="00D1647D" w:rsidRDefault="001C0B5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招聘流程</w:t>
      </w:r>
    </w:p>
    <w:p w:rsidR="00D1647D" w:rsidRDefault="001C0B50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投递简历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简历筛选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在线测评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专业面试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录用通知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-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签订三方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</w:t>
      </w:r>
    </w:p>
    <w:p w:rsidR="00D1647D" w:rsidRDefault="001C0B50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注：具体以各单位招聘流程为准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。</w:t>
      </w:r>
    </w:p>
    <w:p w:rsidR="00D1647D" w:rsidRDefault="00D1647D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D1647D" w:rsidRDefault="001C0B50">
      <w:pPr>
        <w:ind w:left="63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五、简历投递</w:t>
      </w:r>
    </w:p>
    <w:p w:rsidR="00D1647D" w:rsidRDefault="001C0B50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/>
        <w:ind w:firstLine="645"/>
        <w:rPr>
          <w:rStyle w:val="a4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PC</w:t>
      </w: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端</w:t>
      </w:r>
    </w:p>
    <w:p w:rsidR="00D1647D" w:rsidRDefault="001C0B50">
      <w:pPr>
        <w:pStyle w:val="a3"/>
        <w:widowControl/>
        <w:shd w:val="clear" w:color="auto" w:fill="FFFFFF"/>
        <w:spacing w:beforeAutospacing="0" w:afterAutospacing="0"/>
        <w:ind w:left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即可前往中国宝武校园招聘平台进行网申：</w:t>
      </w:r>
      <w:hyperlink r:id="rId6" w:history="1"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http://campus.51job.com/baowugroup/</w:t>
        </w:r>
      </w:hyperlink>
    </w:p>
    <w:p w:rsidR="00D1647D" w:rsidRDefault="001C0B50">
      <w:pPr>
        <w:pStyle w:val="a3"/>
        <w:widowControl/>
        <w:numPr>
          <w:ilvl w:val="0"/>
          <w:numId w:val="3"/>
        </w:numPr>
        <w:shd w:val="clear" w:color="auto" w:fill="FFFFFF"/>
        <w:spacing w:beforeAutospacing="0" w:afterAutospacing="0"/>
        <w:ind w:firstLine="645"/>
        <w:rPr>
          <w:rStyle w:val="a4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手机端</w:t>
      </w:r>
    </w:p>
    <w:p w:rsidR="00D1647D" w:rsidRDefault="001C0B50">
      <w:pPr>
        <w:pStyle w:val="a3"/>
        <w:widowControl/>
        <w:shd w:val="clear" w:color="auto" w:fill="FFFFFF"/>
        <w:spacing w:beforeAutospacing="0" w:afterAutospacing="0"/>
        <w:ind w:left="645"/>
        <w:rPr>
          <w:rStyle w:val="a4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扫描下方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二维码投递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简历</w:t>
      </w:r>
    </w:p>
    <w:p w:rsidR="00D1647D" w:rsidRDefault="001C0B50">
      <w:pPr>
        <w:pStyle w:val="a3"/>
        <w:widowControl/>
        <w:shd w:val="clear" w:color="auto" w:fill="FFFFFF"/>
        <w:spacing w:beforeAutospacing="0" w:afterAutospacing="0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1753235" cy="1753235"/>
            <wp:effectExtent l="0" t="0" r="18415" b="18415"/>
            <wp:docPr id="3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7D" w:rsidRDefault="00D1647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666666"/>
          <w:sz w:val="21"/>
          <w:szCs w:val="21"/>
        </w:rPr>
      </w:pPr>
    </w:p>
    <w:p w:rsidR="00D1647D" w:rsidRDefault="001C0B5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中国宝武钢铁集团有限公司欢迎你的加入！</w:t>
      </w:r>
    </w:p>
    <w:sectPr w:rsidR="00D1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E7836B"/>
    <w:multiLevelType w:val="singleLevel"/>
    <w:tmpl w:val="90E7836B"/>
    <w:lvl w:ilvl="0">
      <w:start w:val="2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1" w15:restartNumberingAfterBreak="0">
    <w:nsid w:val="FFB86007"/>
    <w:multiLevelType w:val="singleLevel"/>
    <w:tmpl w:val="FFB86007"/>
    <w:lvl w:ilvl="0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</w:abstractNum>
  <w:abstractNum w:abstractNumId="2" w15:restartNumberingAfterBreak="0">
    <w:nsid w:val="346D04BC"/>
    <w:multiLevelType w:val="singleLevel"/>
    <w:tmpl w:val="346D04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D"/>
    <w:rsid w:val="001C0B50"/>
    <w:rsid w:val="00D1647D"/>
    <w:rsid w:val="01443CFE"/>
    <w:rsid w:val="0A33370D"/>
    <w:rsid w:val="0E6333F7"/>
    <w:rsid w:val="0F0F6F6E"/>
    <w:rsid w:val="133442D8"/>
    <w:rsid w:val="13363EAA"/>
    <w:rsid w:val="13F01BE3"/>
    <w:rsid w:val="168318CE"/>
    <w:rsid w:val="17B17CF5"/>
    <w:rsid w:val="17E025D7"/>
    <w:rsid w:val="2461299D"/>
    <w:rsid w:val="253D645D"/>
    <w:rsid w:val="28D20F3B"/>
    <w:rsid w:val="2C9C13B4"/>
    <w:rsid w:val="2F8A1F03"/>
    <w:rsid w:val="30EF2D3E"/>
    <w:rsid w:val="3A492AB1"/>
    <w:rsid w:val="3B122304"/>
    <w:rsid w:val="3E640FB3"/>
    <w:rsid w:val="3FB57E89"/>
    <w:rsid w:val="46340711"/>
    <w:rsid w:val="49937115"/>
    <w:rsid w:val="4D9D5125"/>
    <w:rsid w:val="50717D3C"/>
    <w:rsid w:val="51B7071E"/>
    <w:rsid w:val="531F363A"/>
    <w:rsid w:val="552A1E22"/>
    <w:rsid w:val="5570420B"/>
    <w:rsid w:val="5D8242AF"/>
    <w:rsid w:val="67655FE6"/>
    <w:rsid w:val="69CF318B"/>
    <w:rsid w:val="6E780424"/>
    <w:rsid w:val="6FDA3F80"/>
    <w:rsid w:val="75F8360B"/>
    <w:rsid w:val="788B7EA4"/>
    <w:rsid w:val="7DA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498D3-CABA-44D1-8403-8BBDA77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mpus.51job.com/baowugrou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>jobs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xu.jin/徐晶_蓉_校园招聘</cp:lastModifiedBy>
  <cp:revision>2</cp:revision>
  <cp:lastPrinted>2021-09-22T09:04:00Z</cp:lastPrinted>
  <dcterms:created xsi:type="dcterms:W3CDTF">2021-09-26T07:17:00Z</dcterms:created>
  <dcterms:modified xsi:type="dcterms:W3CDTF">2021-09-26T07:17:00Z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C3EFBFD841964265AAE259E75DE402D3</vt:lpwstr>
  </property>
</Properties>
</file>