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8881B" w14:textId="6EE73F1F" w:rsidR="00A17A62" w:rsidRPr="00AC7ACC" w:rsidRDefault="00596B2A" w:rsidP="00A17A62">
      <w:pPr>
        <w:tabs>
          <w:tab w:val="left" w:pos="1297"/>
        </w:tabs>
        <w:spacing w:before="240" w:after="240"/>
        <w:jc w:val="center"/>
        <w:rPr>
          <w:rFonts w:ascii="微软雅黑" w:eastAsia="微软雅黑" w:hAnsi="微软雅黑"/>
          <w:b/>
          <w:bCs/>
          <w:sz w:val="32"/>
          <w:szCs w:val="40"/>
        </w:rPr>
      </w:pPr>
      <w:bookmarkStart w:id="0" w:name="_GoBack"/>
      <w:bookmarkEnd w:id="0"/>
      <w:r w:rsidRPr="00AC7ACC">
        <w:rPr>
          <w:rFonts w:ascii="微软雅黑" w:eastAsia="微软雅黑" w:hAnsi="微软雅黑" w:hint="eastAsia"/>
          <w:b/>
          <w:bCs/>
          <w:sz w:val="32"/>
          <w:szCs w:val="40"/>
        </w:rPr>
        <w:t>广东芯粤能半导体有限公司</w:t>
      </w:r>
    </w:p>
    <w:p w14:paraId="0AD6B42A" w14:textId="77777777" w:rsidR="00A17A62" w:rsidRDefault="00BA74D0" w:rsidP="00776687">
      <w:pPr>
        <w:tabs>
          <w:tab w:val="left" w:pos="1297"/>
        </w:tabs>
        <w:snapToGrid w:val="0"/>
        <w:ind w:firstLineChars="201" w:firstLine="442"/>
        <w:jc w:val="left"/>
        <w:rPr>
          <w:rFonts w:ascii="微软雅黑" w:eastAsia="微软雅黑" w:hAnsi="微软雅黑"/>
          <w:b/>
          <w:sz w:val="22"/>
          <w:szCs w:val="32"/>
        </w:rPr>
      </w:pPr>
      <w:r w:rsidRPr="00AC7ACC">
        <w:rPr>
          <w:rFonts w:ascii="微软雅黑" w:eastAsia="微软雅黑" w:hAnsi="微软雅黑" w:hint="eastAsia"/>
          <w:b/>
          <w:sz w:val="22"/>
          <w:szCs w:val="32"/>
        </w:rPr>
        <w:t>公司简介：</w:t>
      </w:r>
    </w:p>
    <w:p w14:paraId="5ED06994" w14:textId="3D06C7A3" w:rsidR="00A17A62" w:rsidRDefault="00A17A62" w:rsidP="00776687">
      <w:pPr>
        <w:tabs>
          <w:tab w:val="left" w:pos="1297"/>
        </w:tabs>
        <w:snapToGrid w:val="0"/>
        <w:ind w:firstLineChars="201" w:firstLine="422"/>
        <w:jc w:val="left"/>
        <w:rPr>
          <w:rFonts w:ascii="微软雅黑" w:eastAsia="微软雅黑" w:hAnsi="微软雅黑"/>
          <w:sz w:val="22"/>
          <w:szCs w:val="32"/>
        </w:rPr>
      </w:pPr>
      <w:r>
        <w:rPr>
          <w:noProof/>
        </w:rPr>
        <w:drawing>
          <wp:inline distT="0" distB="0" distL="0" distR="0" wp14:anchorId="482595E0" wp14:editId="64F38E29">
            <wp:extent cx="5543550" cy="1911350"/>
            <wp:effectExtent l="0" t="0" r="0"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rotWithShape="1">
                    <a:blip r:embed="rId8"/>
                    <a:srcRect l="10553" t="3525" r="17889" b="20832"/>
                    <a:stretch/>
                  </pic:blipFill>
                  <pic:spPr bwMode="auto">
                    <a:xfrm>
                      <a:off x="0" y="0"/>
                      <a:ext cx="5544176" cy="1911566"/>
                    </a:xfrm>
                    <a:prstGeom prst="rect">
                      <a:avLst/>
                    </a:prstGeom>
                    <a:ln>
                      <a:noFill/>
                    </a:ln>
                    <a:extLst>
                      <a:ext uri="{53640926-AAD7-44D8-BBD7-CCE9431645EC}">
                        <a14:shadowObscured xmlns:a14="http://schemas.microsoft.com/office/drawing/2010/main"/>
                      </a:ext>
                    </a:extLst>
                  </pic:spPr>
                </pic:pic>
              </a:graphicData>
            </a:graphic>
          </wp:inline>
        </w:drawing>
      </w:r>
    </w:p>
    <w:p w14:paraId="025196B2" w14:textId="44BE97C0" w:rsidR="00BA74D0"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sz w:val="22"/>
          <w:szCs w:val="32"/>
        </w:rPr>
        <w:t>广东芯粤能半导体有限公司(筹)由世界500强企业吉利汽车参与投资。项目主要面向新能源汽车及相关应用领域的碳化硅（SiC）芯片产业化，包括芯片设计、芯片工艺研发与规模化制造等。碳化硅和氮化镓为代表的宽禁带半导体器件是电力电子领域革命性的成果。其广泛应用于新能源、智能电网、物联网、电力电子等领域。宽禁带半导体是国家 2030 规划和“十四五”国家研发计划确定的重要发展方向，被视作我国半导体产业弯道超车的重点产业。</w:t>
      </w:r>
    </w:p>
    <w:p w14:paraId="0F0EE869" w14:textId="2BF042CA" w:rsidR="00BA74D0"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b/>
          <w:sz w:val="22"/>
          <w:szCs w:val="32"/>
        </w:rPr>
        <w:t>主营业务：</w:t>
      </w:r>
      <w:r w:rsidRPr="00AC7ACC">
        <w:rPr>
          <w:rFonts w:ascii="微软雅黑" w:eastAsia="微软雅黑" w:hAnsi="微软雅黑" w:hint="eastAsia"/>
          <w:sz w:val="22"/>
          <w:szCs w:val="32"/>
        </w:rPr>
        <w:t>面向车规级和工控领域的碳化硅芯片制造和研发的Foundry公司 ，为新能源汽车领域和工控领域的IDM、设计公司、汽车和工业领域终端客户提供芯片制造代工服务。</w:t>
      </w:r>
    </w:p>
    <w:p w14:paraId="49F6AB09" w14:textId="79DAD4E0" w:rsidR="00BA74D0"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b/>
          <w:sz w:val="22"/>
          <w:szCs w:val="32"/>
        </w:rPr>
        <w:t>公司规模：</w:t>
      </w:r>
      <w:r w:rsidRPr="00AC7ACC">
        <w:rPr>
          <w:rFonts w:ascii="微软雅黑" w:eastAsia="微软雅黑" w:hAnsi="微软雅黑" w:hint="eastAsia"/>
          <w:sz w:val="22"/>
          <w:szCs w:val="32"/>
        </w:rPr>
        <w:t>注册资本：4亿人民币，投资90亿 ，占地150亩，约20万平方米 。</w:t>
      </w:r>
    </w:p>
    <w:p w14:paraId="170C4D2B" w14:textId="4B3E8811" w:rsidR="00BA74D0"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b/>
          <w:sz w:val="22"/>
          <w:szCs w:val="32"/>
        </w:rPr>
        <w:t>管理技术团队：</w:t>
      </w:r>
      <w:r w:rsidRPr="00AC7ACC">
        <w:rPr>
          <w:rFonts w:ascii="微软雅黑" w:eastAsia="微软雅黑" w:hAnsi="微软雅黑" w:hint="eastAsia"/>
          <w:sz w:val="22"/>
          <w:szCs w:val="32"/>
        </w:rPr>
        <w:t>由主导过国内领先的主流晶圆厂建设营运的高管构成，拥有碳化硅芯片大规模运营的丰富经验 ；技术团队由来自海内外头部企业和著名高校的专家组成，在碳化硅领域具有前瞻性的技术研发能力。</w:t>
      </w:r>
    </w:p>
    <w:p w14:paraId="4DF91661" w14:textId="712A4B86" w:rsidR="00BA74D0"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b/>
          <w:sz w:val="22"/>
          <w:szCs w:val="32"/>
        </w:rPr>
        <w:t>服务领域：</w:t>
      </w:r>
      <w:r w:rsidRPr="00AC7ACC">
        <w:rPr>
          <w:rFonts w:ascii="微软雅黑" w:eastAsia="微软雅黑" w:hAnsi="微软雅黑" w:hint="eastAsia"/>
          <w:sz w:val="22"/>
          <w:szCs w:val="32"/>
        </w:rPr>
        <w:t>新能源汽车领域 ；工业电源领域、逆变器、伺服器、充电桩等 ；智能电网、光伏、风能发电领域</w:t>
      </w:r>
    </w:p>
    <w:p w14:paraId="0170505A" w14:textId="0D85BE60" w:rsidR="00776687" w:rsidRPr="00AC7ACC" w:rsidRDefault="00BA74D0" w:rsidP="00776687">
      <w:pPr>
        <w:tabs>
          <w:tab w:val="left" w:pos="1297"/>
        </w:tabs>
        <w:snapToGrid w:val="0"/>
        <w:ind w:firstLineChars="201" w:firstLine="442"/>
        <w:jc w:val="left"/>
        <w:rPr>
          <w:rFonts w:ascii="微软雅黑" w:eastAsia="微软雅黑" w:hAnsi="微软雅黑"/>
          <w:sz w:val="22"/>
          <w:szCs w:val="32"/>
        </w:rPr>
      </w:pPr>
      <w:r w:rsidRPr="00AC7ACC">
        <w:rPr>
          <w:rFonts w:ascii="微软雅黑" w:eastAsia="微软雅黑" w:hAnsi="微软雅黑" w:hint="eastAsia"/>
          <w:b/>
          <w:sz w:val="22"/>
          <w:szCs w:val="32"/>
        </w:rPr>
        <w:t>股东构成：</w:t>
      </w:r>
      <w:r w:rsidRPr="00AC7ACC">
        <w:rPr>
          <w:rFonts w:ascii="微软雅黑" w:eastAsia="微软雅黑" w:hAnsi="微软雅黑" w:hint="eastAsia"/>
          <w:sz w:val="22"/>
          <w:szCs w:val="32"/>
        </w:rPr>
        <w:t>吉利汽车集团威睿电动汽车技术有限公司、广东芯聚能半导体有限公司、广州芯合科技投资合伙企业</w:t>
      </w:r>
    </w:p>
    <w:p w14:paraId="550EF555" w14:textId="77777777" w:rsidR="00776687" w:rsidRPr="00AC7ACC" w:rsidRDefault="00776687" w:rsidP="00776687">
      <w:pPr>
        <w:tabs>
          <w:tab w:val="left" w:pos="1297"/>
        </w:tabs>
        <w:snapToGrid w:val="0"/>
        <w:ind w:firstLineChars="200" w:firstLine="480"/>
        <w:jc w:val="left"/>
        <w:rPr>
          <w:rFonts w:ascii="微软雅黑" w:eastAsia="微软雅黑" w:hAnsi="微软雅黑"/>
          <w:sz w:val="24"/>
          <w:szCs w:val="32"/>
        </w:rPr>
      </w:pPr>
    </w:p>
    <w:p w14:paraId="042FED36" w14:textId="07975E72" w:rsidR="00E004CA" w:rsidRPr="00AC7ACC" w:rsidRDefault="00776687" w:rsidP="00776687">
      <w:pPr>
        <w:tabs>
          <w:tab w:val="left" w:pos="1297"/>
        </w:tabs>
        <w:snapToGrid w:val="0"/>
        <w:ind w:firstLineChars="200" w:firstLine="480"/>
        <w:jc w:val="left"/>
        <w:rPr>
          <w:rFonts w:ascii="微软雅黑" w:eastAsia="微软雅黑" w:hAnsi="微软雅黑"/>
          <w:b/>
          <w:color w:val="0070C0"/>
          <w:sz w:val="24"/>
          <w:szCs w:val="30"/>
        </w:rPr>
      </w:pPr>
      <w:r w:rsidRPr="00AC7ACC">
        <w:rPr>
          <w:rFonts w:ascii="微软雅黑" w:eastAsia="微软雅黑" w:hAnsi="微软雅黑" w:hint="eastAsia"/>
          <w:b/>
          <w:color w:val="0070C0"/>
          <w:sz w:val="24"/>
          <w:szCs w:val="30"/>
        </w:rPr>
        <w:t>一、</w:t>
      </w:r>
      <w:r w:rsidR="00E004CA" w:rsidRPr="00AC7ACC">
        <w:rPr>
          <w:rFonts w:ascii="微软雅黑" w:eastAsia="微软雅黑" w:hAnsi="微软雅黑" w:hint="eastAsia"/>
          <w:b/>
          <w:color w:val="0070C0"/>
          <w:sz w:val="24"/>
          <w:szCs w:val="30"/>
        </w:rPr>
        <w:t>校招岗位：</w:t>
      </w:r>
    </w:p>
    <w:p w14:paraId="00CDBC42" w14:textId="1C66D797" w:rsidR="00776687" w:rsidRPr="00AC7ACC" w:rsidRDefault="00BA74D0"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研发工艺工程师、器件工程师、可靠性工程师、工艺整合工程师、良率提升工程师、工艺工程师、设备工程师、制造工程师、CIM工程师、厂务工程师、产品工程师、质量工程师</w:t>
      </w:r>
      <w:r w:rsidR="00776687" w:rsidRPr="00AC7ACC">
        <w:rPr>
          <w:rFonts w:ascii="微软雅黑" w:eastAsia="微软雅黑" w:hAnsi="微软雅黑" w:hint="eastAsia"/>
          <w:sz w:val="24"/>
          <w:szCs w:val="30"/>
        </w:rPr>
        <w:t>。</w:t>
      </w:r>
    </w:p>
    <w:p w14:paraId="30698C68" w14:textId="77777777" w:rsidR="00776687" w:rsidRPr="00AC7ACC" w:rsidRDefault="00776687" w:rsidP="00776687">
      <w:pPr>
        <w:tabs>
          <w:tab w:val="left" w:pos="1297"/>
        </w:tabs>
        <w:snapToGrid w:val="0"/>
        <w:ind w:firstLineChars="200" w:firstLine="480"/>
        <w:jc w:val="left"/>
        <w:rPr>
          <w:rFonts w:ascii="微软雅黑" w:eastAsia="微软雅黑" w:hAnsi="微软雅黑"/>
          <w:sz w:val="24"/>
          <w:szCs w:val="30"/>
        </w:rPr>
      </w:pPr>
    </w:p>
    <w:p w14:paraId="7F2BB6A8" w14:textId="05D61419" w:rsidR="00BA74D0" w:rsidRPr="00AC7ACC" w:rsidRDefault="00776687" w:rsidP="00776687">
      <w:pPr>
        <w:tabs>
          <w:tab w:val="left" w:pos="1297"/>
        </w:tabs>
        <w:snapToGrid w:val="0"/>
        <w:ind w:firstLineChars="200" w:firstLine="480"/>
        <w:jc w:val="left"/>
        <w:rPr>
          <w:rFonts w:ascii="微软雅黑" w:eastAsia="微软雅黑" w:hAnsi="微软雅黑"/>
          <w:b/>
          <w:color w:val="0070C0"/>
          <w:sz w:val="24"/>
          <w:szCs w:val="30"/>
        </w:rPr>
      </w:pPr>
      <w:r w:rsidRPr="00AC7ACC">
        <w:rPr>
          <w:rFonts w:ascii="微软雅黑" w:eastAsia="微软雅黑" w:hAnsi="微软雅黑" w:hint="eastAsia"/>
          <w:b/>
          <w:color w:val="0070C0"/>
          <w:sz w:val="24"/>
          <w:szCs w:val="30"/>
        </w:rPr>
        <w:t>二、</w:t>
      </w:r>
      <w:r w:rsidR="00BA74D0" w:rsidRPr="00AC7ACC">
        <w:rPr>
          <w:rFonts w:ascii="微软雅黑" w:eastAsia="微软雅黑" w:hAnsi="微软雅黑" w:hint="eastAsia"/>
          <w:b/>
          <w:color w:val="0070C0"/>
          <w:sz w:val="24"/>
          <w:szCs w:val="30"/>
        </w:rPr>
        <w:t>面向专业：</w:t>
      </w:r>
    </w:p>
    <w:p w14:paraId="6B2598E1" w14:textId="5C3C2F5F" w:rsidR="00776687" w:rsidRPr="00AC7ACC" w:rsidRDefault="00BA74D0"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微电子、电子信息、材料、物理、化学化工、光学、机械、自动化、电子电气、</w:t>
      </w:r>
      <w:r w:rsidRPr="00AC7ACC">
        <w:rPr>
          <w:rFonts w:ascii="微软雅黑" w:eastAsia="微软雅黑" w:hAnsi="微软雅黑" w:hint="eastAsia"/>
          <w:sz w:val="24"/>
          <w:szCs w:val="30"/>
        </w:rPr>
        <w:lastRenderedPageBreak/>
        <w:t>机电、工业工程、工商管理、计算机应用、软件工程、通讯工程、给排水、建环、化学工程、环境工程等</w:t>
      </w:r>
      <w:r w:rsidR="00776687" w:rsidRPr="00AC7ACC">
        <w:rPr>
          <w:rFonts w:ascii="微软雅黑" w:eastAsia="微软雅黑" w:hAnsi="微软雅黑" w:hint="eastAsia"/>
          <w:sz w:val="24"/>
          <w:szCs w:val="30"/>
        </w:rPr>
        <w:t>。</w:t>
      </w:r>
    </w:p>
    <w:p w14:paraId="5C1BD3AD" w14:textId="5EE52F28" w:rsidR="001F79E4" w:rsidRPr="00AC7ACC" w:rsidRDefault="00776687" w:rsidP="00776687">
      <w:pPr>
        <w:tabs>
          <w:tab w:val="left" w:pos="1297"/>
        </w:tabs>
        <w:snapToGrid w:val="0"/>
        <w:ind w:firstLineChars="200" w:firstLine="480"/>
        <w:jc w:val="left"/>
        <w:rPr>
          <w:rFonts w:ascii="微软雅黑" w:eastAsia="微软雅黑" w:hAnsi="微软雅黑"/>
          <w:b/>
          <w:color w:val="0070C0"/>
          <w:sz w:val="24"/>
          <w:szCs w:val="30"/>
        </w:rPr>
      </w:pPr>
      <w:r w:rsidRPr="00AC7ACC">
        <w:rPr>
          <w:rFonts w:ascii="微软雅黑" w:eastAsia="微软雅黑" w:hAnsi="微软雅黑" w:hint="eastAsia"/>
          <w:b/>
          <w:color w:val="0070C0"/>
          <w:sz w:val="24"/>
          <w:szCs w:val="30"/>
        </w:rPr>
        <w:t>三、</w:t>
      </w:r>
      <w:r w:rsidR="001F79E4" w:rsidRPr="00AC7ACC">
        <w:rPr>
          <w:rFonts w:ascii="微软雅黑" w:eastAsia="微软雅黑" w:hAnsi="微软雅黑"/>
          <w:b/>
          <w:color w:val="0070C0"/>
          <w:sz w:val="24"/>
          <w:szCs w:val="30"/>
        </w:rPr>
        <w:t>薪酬福利</w:t>
      </w:r>
      <w:r w:rsidR="001F79E4" w:rsidRPr="00AC7ACC">
        <w:rPr>
          <w:rFonts w:ascii="微软雅黑" w:eastAsia="微软雅黑" w:hAnsi="微软雅黑" w:hint="eastAsia"/>
          <w:b/>
          <w:color w:val="0070C0"/>
          <w:sz w:val="24"/>
          <w:szCs w:val="30"/>
        </w:rPr>
        <w:t>：</w:t>
      </w:r>
      <w:r w:rsidR="001F79E4" w:rsidRPr="00AC7ACC">
        <w:rPr>
          <w:rFonts w:ascii="微软雅黑" w:eastAsia="微软雅黑" w:hAnsi="微软雅黑"/>
          <w:b/>
          <w:color w:val="0070C0"/>
          <w:sz w:val="24"/>
          <w:szCs w:val="30"/>
        </w:rPr>
        <w:t xml:space="preserve"> </w:t>
      </w:r>
    </w:p>
    <w:p w14:paraId="6C42DDD5" w14:textId="77777777" w:rsidR="00B437B5" w:rsidRPr="00AC7ACC" w:rsidRDefault="001F79E4"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 xml:space="preserve">1、富有竞争力的薪酬水平，年薪 </w:t>
      </w:r>
      <w:r w:rsidR="00232FF8" w:rsidRPr="00AC7ACC">
        <w:rPr>
          <w:rFonts w:ascii="微软雅黑" w:eastAsia="微软雅黑" w:hAnsi="微软雅黑"/>
          <w:sz w:val="24"/>
          <w:szCs w:val="30"/>
        </w:rPr>
        <w:t>10</w:t>
      </w:r>
      <w:r w:rsidRPr="00AC7ACC">
        <w:rPr>
          <w:rFonts w:ascii="微软雅黑" w:eastAsia="微软雅黑" w:hAnsi="微软雅黑"/>
          <w:sz w:val="24"/>
          <w:szCs w:val="30"/>
        </w:rPr>
        <w:t>-25 万元/年，入职当月即可缴纳五险一金；</w:t>
      </w:r>
    </w:p>
    <w:p w14:paraId="416BC757" w14:textId="7B8127FB" w:rsidR="00232FF8"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2、完善的岗位培训体系，一对一的导师培养制度，丰富的</w:t>
      </w:r>
      <w:r w:rsidR="00B437B5" w:rsidRPr="00AC7ACC">
        <w:rPr>
          <w:rFonts w:ascii="微软雅黑" w:eastAsia="微软雅黑" w:hAnsi="微软雅黑" w:hint="eastAsia"/>
          <w:sz w:val="24"/>
          <w:szCs w:val="30"/>
        </w:rPr>
        <w:t>海内外</w:t>
      </w:r>
      <w:r w:rsidRPr="00AC7ACC">
        <w:rPr>
          <w:rFonts w:ascii="微软雅黑" w:eastAsia="微软雅黑" w:hAnsi="微软雅黑"/>
          <w:sz w:val="24"/>
          <w:szCs w:val="30"/>
        </w:rPr>
        <w:t>培训机会。</w:t>
      </w:r>
    </w:p>
    <w:p w14:paraId="24E3C5E6" w14:textId="24E7BCD9" w:rsidR="00232FF8"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3</w:t>
      </w:r>
      <w:r w:rsidR="001F79E4" w:rsidRPr="00AC7ACC">
        <w:rPr>
          <w:rFonts w:ascii="微软雅黑" w:eastAsia="微软雅黑" w:hAnsi="微软雅黑"/>
          <w:sz w:val="24"/>
          <w:szCs w:val="30"/>
        </w:rPr>
        <w:t>、五天八小时工作制，双休，带薪年休假；</w:t>
      </w:r>
    </w:p>
    <w:p w14:paraId="2ED93FCF" w14:textId="419A333B" w:rsidR="00232FF8"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4</w:t>
      </w:r>
      <w:r w:rsidR="001F79E4" w:rsidRPr="00AC7ACC">
        <w:rPr>
          <w:rFonts w:ascii="微软雅黑" w:eastAsia="微软雅黑" w:hAnsi="微软雅黑"/>
          <w:sz w:val="24"/>
          <w:szCs w:val="30"/>
        </w:rPr>
        <w:t>、员工宿舍（2 人间，独立卫浴+空调+热水器）；</w:t>
      </w:r>
    </w:p>
    <w:p w14:paraId="38349EE0" w14:textId="7F9B480B" w:rsidR="00232FF8"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5</w:t>
      </w:r>
      <w:r w:rsidR="001F79E4" w:rsidRPr="00AC7ACC">
        <w:rPr>
          <w:rFonts w:ascii="微软雅黑" w:eastAsia="微软雅黑" w:hAnsi="微软雅黑"/>
          <w:sz w:val="24"/>
          <w:szCs w:val="30"/>
        </w:rPr>
        <w:t>、员工生日礼券、节庆福利；</w:t>
      </w:r>
    </w:p>
    <w:p w14:paraId="0327B9AC" w14:textId="5B5437BC" w:rsidR="00232FF8"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6</w:t>
      </w:r>
      <w:r w:rsidRPr="00AC7ACC">
        <w:rPr>
          <w:rFonts w:ascii="微软雅黑" w:eastAsia="微软雅黑" w:hAnsi="微软雅黑" w:hint="eastAsia"/>
          <w:sz w:val="24"/>
          <w:szCs w:val="30"/>
        </w:rPr>
        <w:t>、多元化社团活动，丰富业余活动；</w:t>
      </w:r>
    </w:p>
    <w:p w14:paraId="65EF5EEF" w14:textId="77777777" w:rsidR="00776687" w:rsidRPr="00AC7ACC" w:rsidRDefault="00776687" w:rsidP="00776687">
      <w:pPr>
        <w:tabs>
          <w:tab w:val="left" w:pos="3020"/>
        </w:tabs>
        <w:snapToGrid w:val="0"/>
        <w:ind w:firstLineChars="200" w:firstLine="480"/>
        <w:jc w:val="left"/>
        <w:rPr>
          <w:rFonts w:ascii="微软雅黑" w:eastAsia="微软雅黑" w:hAnsi="微软雅黑"/>
          <w:sz w:val="24"/>
          <w:szCs w:val="30"/>
        </w:rPr>
      </w:pPr>
    </w:p>
    <w:p w14:paraId="0A75F083" w14:textId="0BF23531" w:rsidR="00232FF8" w:rsidRPr="00AC7ACC" w:rsidRDefault="00776687" w:rsidP="00AC7ACC">
      <w:pPr>
        <w:tabs>
          <w:tab w:val="left" w:pos="1297"/>
        </w:tabs>
        <w:snapToGrid w:val="0"/>
        <w:ind w:firstLineChars="200" w:firstLine="480"/>
        <w:jc w:val="left"/>
        <w:rPr>
          <w:rFonts w:ascii="微软雅黑" w:eastAsia="微软雅黑" w:hAnsi="微软雅黑"/>
          <w:b/>
          <w:color w:val="0070C0"/>
          <w:sz w:val="24"/>
          <w:szCs w:val="30"/>
        </w:rPr>
      </w:pPr>
      <w:r w:rsidRPr="00AC7ACC">
        <w:rPr>
          <w:rFonts w:ascii="微软雅黑" w:eastAsia="微软雅黑" w:hAnsi="微软雅黑" w:hint="eastAsia"/>
          <w:b/>
          <w:color w:val="0070C0"/>
          <w:sz w:val="24"/>
          <w:szCs w:val="30"/>
        </w:rPr>
        <w:t>四、</w:t>
      </w:r>
      <w:r w:rsidR="00232FF8" w:rsidRPr="00AC7ACC">
        <w:rPr>
          <w:rFonts w:ascii="微软雅黑" w:eastAsia="微软雅黑" w:hAnsi="微软雅黑"/>
          <w:b/>
          <w:color w:val="0070C0"/>
          <w:sz w:val="24"/>
          <w:szCs w:val="30"/>
        </w:rPr>
        <w:t>应聘渠道</w:t>
      </w:r>
      <w:r w:rsidR="00232FF8" w:rsidRPr="00AC7ACC">
        <w:rPr>
          <w:rFonts w:ascii="微软雅黑" w:eastAsia="微软雅黑" w:hAnsi="微软雅黑" w:hint="eastAsia"/>
          <w:b/>
          <w:color w:val="0070C0"/>
          <w:sz w:val="24"/>
          <w:szCs w:val="30"/>
        </w:rPr>
        <w:t>：</w:t>
      </w:r>
    </w:p>
    <w:p w14:paraId="29AED53B" w14:textId="2BEC9A8F" w:rsidR="006E2E64" w:rsidRPr="00AC7ACC" w:rsidRDefault="00687C24"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线下高校</w:t>
      </w:r>
      <w:r w:rsidR="00FA0357" w:rsidRPr="00AC7ACC">
        <w:rPr>
          <w:rFonts w:ascii="微软雅黑" w:eastAsia="微软雅黑" w:hAnsi="微软雅黑" w:hint="eastAsia"/>
          <w:sz w:val="24"/>
          <w:szCs w:val="30"/>
        </w:rPr>
        <w:t>专场宣讲--大咖面对面</w:t>
      </w:r>
    </w:p>
    <w:p w14:paraId="45A253FA" w14:textId="44E57DFD" w:rsidR="006E2E64" w:rsidRPr="00AC7ACC" w:rsidRDefault="006E2E64"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时间：2</w:t>
      </w:r>
      <w:r w:rsidRPr="00AC7ACC">
        <w:rPr>
          <w:rFonts w:ascii="微软雅黑" w:eastAsia="微软雅黑" w:hAnsi="微软雅黑"/>
          <w:sz w:val="24"/>
          <w:szCs w:val="30"/>
        </w:rPr>
        <w:t>021</w:t>
      </w:r>
      <w:r w:rsidR="00687C24" w:rsidRPr="00AC7ACC">
        <w:rPr>
          <w:rFonts w:ascii="微软雅黑" w:eastAsia="微软雅黑" w:hAnsi="微软雅黑" w:hint="eastAsia"/>
          <w:sz w:val="24"/>
          <w:szCs w:val="30"/>
        </w:rPr>
        <w:t>年9月至1</w:t>
      </w:r>
      <w:r w:rsidR="00687C24" w:rsidRPr="00AC7ACC">
        <w:rPr>
          <w:rFonts w:ascii="微软雅黑" w:eastAsia="微软雅黑" w:hAnsi="微软雅黑"/>
          <w:sz w:val="24"/>
          <w:szCs w:val="30"/>
        </w:rPr>
        <w:t>0</w:t>
      </w:r>
      <w:r w:rsidR="00687C24" w:rsidRPr="00AC7ACC">
        <w:rPr>
          <w:rFonts w:ascii="微软雅黑" w:eastAsia="微软雅黑" w:hAnsi="微软雅黑" w:hint="eastAsia"/>
          <w:sz w:val="24"/>
          <w:szCs w:val="30"/>
        </w:rPr>
        <w:t>月</w:t>
      </w:r>
    </w:p>
    <w:p w14:paraId="3122E823" w14:textId="746472CC" w:rsidR="006E2E64" w:rsidRPr="00AC7ACC" w:rsidRDefault="006E2E64"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地点：</w:t>
      </w:r>
      <w:r w:rsidR="00687C24" w:rsidRPr="00AC7ACC">
        <w:rPr>
          <w:rFonts w:ascii="微软雅黑" w:eastAsia="微软雅黑" w:hAnsi="微软雅黑" w:hint="eastAsia"/>
          <w:sz w:val="24"/>
          <w:szCs w:val="30"/>
        </w:rPr>
        <w:t>另行通知</w:t>
      </w:r>
    </w:p>
    <w:p w14:paraId="7D8BF466" w14:textId="76FFE19B" w:rsidR="006E2E64" w:rsidRPr="00AC7ACC" w:rsidRDefault="006E2E64"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现场投递简历</w:t>
      </w:r>
      <w:r w:rsidRPr="00AC7ACC">
        <w:rPr>
          <w:rFonts w:ascii="微软雅黑" w:eastAsia="微软雅黑" w:hAnsi="微软雅黑"/>
          <w:sz w:val="24"/>
          <w:szCs w:val="30"/>
        </w:rPr>
        <w:sym w:font="Wingdings" w:char="F0E0"/>
      </w:r>
      <w:r w:rsidRPr="00AC7ACC">
        <w:rPr>
          <w:rFonts w:ascii="微软雅黑" w:eastAsia="微软雅黑" w:hAnsi="微软雅黑" w:hint="eastAsia"/>
          <w:sz w:val="24"/>
          <w:szCs w:val="30"/>
        </w:rPr>
        <w:t>现场面试</w:t>
      </w:r>
      <w:r w:rsidRPr="00AC7ACC">
        <w:rPr>
          <w:rFonts w:ascii="微软雅黑" w:eastAsia="微软雅黑" w:hAnsi="微软雅黑"/>
          <w:sz w:val="24"/>
          <w:szCs w:val="30"/>
        </w:rPr>
        <w:sym w:font="Wingdings" w:char="F0E0"/>
      </w:r>
      <w:r w:rsidRPr="00AC7ACC">
        <w:rPr>
          <w:rFonts w:ascii="微软雅黑" w:eastAsia="微软雅黑" w:hAnsi="微软雅黑" w:hint="eastAsia"/>
          <w:sz w:val="24"/>
          <w:szCs w:val="30"/>
        </w:rPr>
        <w:t>现场发放Offer</w:t>
      </w:r>
    </w:p>
    <w:p w14:paraId="187DDA66" w14:textId="77777777" w:rsidR="00776687" w:rsidRPr="00AC7ACC" w:rsidRDefault="00776687" w:rsidP="00776687">
      <w:pPr>
        <w:tabs>
          <w:tab w:val="left" w:pos="1297"/>
        </w:tabs>
        <w:snapToGrid w:val="0"/>
        <w:ind w:firstLineChars="200" w:firstLine="480"/>
        <w:jc w:val="left"/>
        <w:rPr>
          <w:rFonts w:ascii="微软雅黑" w:eastAsia="微软雅黑" w:hAnsi="微软雅黑"/>
          <w:sz w:val="24"/>
          <w:szCs w:val="30"/>
        </w:rPr>
      </w:pPr>
    </w:p>
    <w:p w14:paraId="0852D3BA" w14:textId="2B19D144" w:rsidR="00015B4E" w:rsidRPr="00AC7ACC" w:rsidRDefault="00776687" w:rsidP="00776687">
      <w:pPr>
        <w:tabs>
          <w:tab w:val="left" w:pos="1297"/>
        </w:tabs>
        <w:snapToGrid w:val="0"/>
        <w:ind w:firstLineChars="200" w:firstLine="480"/>
        <w:jc w:val="left"/>
        <w:rPr>
          <w:rFonts w:ascii="微软雅黑" w:eastAsia="微软雅黑" w:hAnsi="微软雅黑"/>
          <w:b/>
          <w:color w:val="0070C0"/>
          <w:sz w:val="24"/>
          <w:szCs w:val="30"/>
        </w:rPr>
      </w:pPr>
      <w:r w:rsidRPr="00AC7ACC">
        <w:rPr>
          <w:rFonts w:ascii="微软雅黑" w:eastAsia="微软雅黑" w:hAnsi="微软雅黑" w:hint="eastAsia"/>
          <w:b/>
          <w:color w:val="0070C0"/>
          <w:sz w:val="24"/>
          <w:szCs w:val="30"/>
        </w:rPr>
        <w:t>五、</w:t>
      </w:r>
      <w:r w:rsidR="00015B4E" w:rsidRPr="00AC7ACC">
        <w:rPr>
          <w:rFonts w:ascii="微软雅黑" w:eastAsia="微软雅黑" w:hAnsi="微软雅黑" w:hint="eastAsia"/>
          <w:b/>
          <w:color w:val="0070C0"/>
          <w:sz w:val="24"/>
          <w:szCs w:val="30"/>
        </w:rPr>
        <w:t>线</w:t>
      </w:r>
      <w:r w:rsidR="00687C24" w:rsidRPr="00AC7ACC">
        <w:rPr>
          <w:rFonts w:ascii="微软雅黑" w:eastAsia="微软雅黑" w:hAnsi="微软雅黑" w:hint="eastAsia"/>
          <w:b/>
          <w:color w:val="0070C0"/>
          <w:sz w:val="24"/>
          <w:szCs w:val="30"/>
        </w:rPr>
        <w:t>上</w:t>
      </w:r>
      <w:r w:rsidR="00015B4E" w:rsidRPr="00AC7ACC">
        <w:rPr>
          <w:rFonts w:ascii="微软雅黑" w:eastAsia="微软雅黑" w:hAnsi="微软雅黑" w:hint="eastAsia"/>
          <w:b/>
          <w:color w:val="0070C0"/>
          <w:sz w:val="24"/>
          <w:szCs w:val="30"/>
        </w:rPr>
        <w:t>投递简历：</w:t>
      </w:r>
    </w:p>
    <w:p w14:paraId="7DE58814" w14:textId="77777777" w:rsidR="007C6B51"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请备注</w:t>
      </w:r>
      <w:r w:rsidR="007C6B51" w:rsidRPr="00AC7ACC">
        <w:rPr>
          <w:rFonts w:ascii="微软雅黑" w:eastAsia="微软雅黑" w:hAnsi="微软雅黑" w:hint="eastAsia"/>
          <w:sz w:val="24"/>
          <w:szCs w:val="30"/>
        </w:rPr>
        <w:t>学校+</w:t>
      </w:r>
      <w:r w:rsidRPr="00AC7ACC">
        <w:rPr>
          <w:rFonts w:ascii="微软雅黑" w:eastAsia="微软雅黑" w:hAnsi="微软雅黑"/>
          <w:sz w:val="24"/>
          <w:szCs w:val="30"/>
        </w:rPr>
        <w:t xml:space="preserve">专业+姓名 </w:t>
      </w:r>
    </w:p>
    <w:p w14:paraId="5F15E85D" w14:textId="4CB4507B" w:rsidR="009E6879" w:rsidRPr="00AC7ACC" w:rsidRDefault="00015B4E"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hint="eastAsia"/>
          <w:sz w:val="24"/>
          <w:szCs w:val="30"/>
        </w:rPr>
        <w:t>邮箱</w:t>
      </w:r>
      <w:r w:rsidR="00232FF8" w:rsidRPr="00AC7ACC">
        <w:rPr>
          <w:rFonts w:ascii="微软雅黑" w:eastAsia="微软雅黑" w:hAnsi="微软雅黑"/>
          <w:sz w:val="24"/>
          <w:szCs w:val="30"/>
        </w:rPr>
        <w:t xml:space="preserve">： </w:t>
      </w:r>
      <w:r w:rsidR="00DC47E8" w:rsidRPr="00AC7ACC">
        <w:rPr>
          <w:rFonts w:ascii="微软雅黑" w:eastAsia="微软雅黑" w:hAnsi="微软雅黑"/>
          <w:sz w:val="24"/>
          <w:szCs w:val="30"/>
        </w:rPr>
        <w:t>hr.c-b@ascenpower.com</w:t>
      </w:r>
    </w:p>
    <w:p w14:paraId="11206058" w14:textId="465BA911" w:rsidR="009E6879"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联系电话：</w:t>
      </w:r>
      <w:r w:rsidR="00771292" w:rsidRPr="00AC7ACC">
        <w:rPr>
          <w:rFonts w:ascii="微软雅黑" w:eastAsia="微软雅黑" w:hAnsi="微软雅黑"/>
          <w:sz w:val="24"/>
          <w:szCs w:val="30"/>
        </w:rPr>
        <w:t>02034680840</w:t>
      </w:r>
      <w:r w:rsidRPr="00AC7ACC">
        <w:rPr>
          <w:rFonts w:ascii="微软雅黑" w:eastAsia="微软雅黑" w:hAnsi="微软雅黑"/>
          <w:sz w:val="24"/>
          <w:szCs w:val="30"/>
        </w:rPr>
        <w:t xml:space="preserve"> </w:t>
      </w:r>
    </w:p>
    <w:p w14:paraId="1AA2E3C6" w14:textId="70891A1E" w:rsidR="00687C24" w:rsidRPr="00AC7ACC" w:rsidRDefault="00232FF8" w:rsidP="00776687">
      <w:pPr>
        <w:tabs>
          <w:tab w:val="left" w:pos="1297"/>
        </w:tabs>
        <w:snapToGrid w:val="0"/>
        <w:ind w:firstLineChars="200" w:firstLine="480"/>
        <w:jc w:val="left"/>
        <w:rPr>
          <w:rFonts w:ascii="微软雅黑" w:eastAsia="微软雅黑" w:hAnsi="微软雅黑"/>
          <w:sz w:val="24"/>
          <w:szCs w:val="30"/>
        </w:rPr>
      </w:pPr>
      <w:r w:rsidRPr="00AC7ACC">
        <w:rPr>
          <w:rFonts w:ascii="微软雅黑" w:eastAsia="微软雅黑" w:hAnsi="微软雅黑"/>
          <w:sz w:val="24"/>
          <w:szCs w:val="30"/>
        </w:rPr>
        <w:t>公司地址：</w:t>
      </w:r>
      <w:r w:rsidR="001C3225" w:rsidRPr="00AC7ACC">
        <w:rPr>
          <w:rFonts w:ascii="微软雅黑" w:eastAsia="微软雅黑" w:hAnsi="微软雅黑" w:hint="eastAsia"/>
          <w:sz w:val="24"/>
          <w:szCs w:val="30"/>
        </w:rPr>
        <w:t>广州市南沙区环市大道南3</w:t>
      </w:r>
      <w:r w:rsidR="001C3225" w:rsidRPr="00AC7ACC">
        <w:rPr>
          <w:rFonts w:ascii="微软雅黑" w:eastAsia="微软雅黑" w:hAnsi="微软雅黑"/>
          <w:sz w:val="24"/>
          <w:szCs w:val="30"/>
        </w:rPr>
        <w:t>3</w:t>
      </w:r>
      <w:r w:rsidR="001C3225" w:rsidRPr="00AC7ACC">
        <w:rPr>
          <w:rFonts w:ascii="微软雅黑" w:eastAsia="微软雅黑" w:hAnsi="微软雅黑" w:hint="eastAsia"/>
          <w:sz w:val="24"/>
          <w:szCs w:val="30"/>
        </w:rPr>
        <w:t>号</w:t>
      </w:r>
    </w:p>
    <w:p w14:paraId="03C9BC70" w14:textId="04E40D7C" w:rsidR="000F417D" w:rsidRPr="00AC7ACC" w:rsidRDefault="000F417D" w:rsidP="00776687">
      <w:pPr>
        <w:tabs>
          <w:tab w:val="left" w:pos="1297"/>
        </w:tabs>
        <w:snapToGrid w:val="0"/>
        <w:ind w:firstLineChars="200" w:firstLine="480"/>
        <w:jc w:val="left"/>
        <w:rPr>
          <w:rFonts w:ascii="微软雅黑" w:eastAsia="微软雅黑" w:hAnsi="微软雅黑"/>
          <w:sz w:val="24"/>
          <w:szCs w:val="30"/>
          <w:u w:val="single"/>
        </w:rPr>
      </w:pPr>
      <w:r w:rsidRPr="00AC7ACC">
        <w:rPr>
          <w:rFonts w:ascii="微软雅黑" w:eastAsia="微软雅黑" w:hAnsi="微软雅黑" w:hint="eastAsia"/>
          <w:sz w:val="24"/>
          <w:szCs w:val="30"/>
        </w:rPr>
        <w:t>网申网址：</w:t>
      </w:r>
      <w:hyperlink r:id="rId9" w:anchor="/index?id=b12786d1-2c9e-4bf2-8d74-ecf1e4141366&amp;color=31BE88" w:history="1">
        <w:r w:rsidRPr="00AC7ACC">
          <w:rPr>
            <w:rFonts w:ascii="微软雅黑" w:eastAsia="微软雅黑" w:hAnsi="微软雅黑"/>
            <w:sz w:val="24"/>
            <w:szCs w:val="30"/>
            <w:u w:val="single"/>
          </w:rPr>
          <w:t>广东芯粤能半导体←按住ctrl点击链接</w:t>
        </w:r>
      </w:hyperlink>
    </w:p>
    <w:p w14:paraId="3BE61155" w14:textId="77777777" w:rsidR="000B6D83" w:rsidRPr="00AC7ACC" w:rsidRDefault="000B6D83" w:rsidP="00776687">
      <w:pPr>
        <w:tabs>
          <w:tab w:val="left" w:pos="1297"/>
        </w:tabs>
        <w:snapToGrid w:val="0"/>
        <w:ind w:firstLineChars="200" w:firstLine="480"/>
        <w:jc w:val="left"/>
        <w:rPr>
          <w:rFonts w:ascii="微软雅黑" w:eastAsia="微软雅黑" w:hAnsi="微软雅黑"/>
          <w:sz w:val="24"/>
          <w:szCs w:val="30"/>
          <w:u w:val="single"/>
        </w:rPr>
      </w:pPr>
    </w:p>
    <w:p w14:paraId="36568CA8" w14:textId="2F30337A" w:rsidR="008D7E33" w:rsidRPr="00AC7ACC" w:rsidRDefault="008D7E33" w:rsidP="008D7E33">
      <w:pPr>
        <w:tabs>
          <w:tab w:val="left" w:pos="1297"/>
        </w:tabs>
        <w:snapToGrid w:val="0"/>
        <w:spacing w:line="276" w:lineRule="auto"/>
        <w:ind w:leftChars="-202" w:left="-52" w:hangingChars="177" w:hanging="372"/>
        <w:jc w:val="left"/>
        <w:rPr>
          <w:rFonts w:ascii="微软雅黑" w:eastAsia="微软雅黑" w:hAnsi="微软雅黑"/>
          <w:color w:val="C45911" w:themeColor="accent2" w:themeShade="BF"/>
          <w:sz w:val="28"/>
          <w:szCs w:val="36"/>
        </w:rPr>
      </w:pPr>
      <w:r w:rsidRPr="00AC7ACC">
        <w:rPr>
          <w:rFonts w:ascii="微软雅黑" w:eastAsia="微软雅黑" w:hAnsi="微软雅黑" w:hint="eastAsia"/>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打造中国集成第三极，构建“粤港澳大湾区碳化硅全产业链生态”，</w:t>
      </w:r>
      <w:r w:rsidRPr="00AC7ACC">
        <w:rPr>
          <w:rFonts w:ascii="微软雅黑" w:eastAsia="微软雅黑" w:hAnsi="微软雅黑" w:hint="eastAsia"/>
          <w:b/>
          <w:bCs/>
          <w:color w:val="C45911" w:themeColor="accent2" w:themeShade="BF"/>
          <w:sz w:val="28"/>
          <w:szCs w:val="36"/>
          <w14:textOutline w14:w="9525" w14:cap="rnd" w14:cmpd="sng" w14:algn="ctr">
            <w14:gradFill>
              <w14:gsLst>
                <w14:gs w14:pos="36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有你一席</w:t>
      </w:r>
      <w:r w:rsidR="00832077" w:rsidRPr="00AC7ACC">
        <w:rPr>
          <w:rFonts w:ascii="微软雅黑" w:eastAsia="微软雅黑" w:hAnsi="微软雅黑" w:hint="eastAsia"/>
          <w:b/>
          <w:bCs/>
          <w:color w:val="C45911" w:themeColor="accent2" w:themeShade="BF"/>
          <w:sz w:val="28"/>
          <w:szCs w:val="36"/>
          <w14:textOutline w14:w="9525" w14:cap="rnd" w14:cmpd="sng" w14:algn="ctr">
            <w14:gradFill>
              <w14:gsLst>
                <w14:gs w14:pos="36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p>
    <w:sectPr w:rsidR="008D7E33" w:rsidRPr="00AC7ACC" w:rsidSect="00832077">
      <w:headerReference w:type="default" r:id="rId10"/>
      <w:footerReference w:type="default" r:id="rId11"/>
      <w:pgSz w:w="11906" w:h="16838"/>
      <w:pgMar w:top="1134" w:right="991" w:bottom="1440" w:left="1800" w:header="851" w:footer="51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0B143" w14:textId="77777777" w:rsidR="00B80456" w:rsidRDefault="00B80456">
      <w:r>
        <w:separator/>
      </w:r>
    </w:p>
  </w:endnote>
  <w:endnote w:type="continuationSeparator" w:id="0">
    <w:p w14:paraId="494255CE" w14:textId="77777777" w:rsidR="00B80456" w:rsidRDefault="00B8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FB1AC" w14:textId="77777777" w:rsidR="005F1176" w:rsidRDefault="00544C5E">
    <w:pPr>
      <w:pStyle w:val="a3"/>
      <w:ind w:right="720"/>
      <w:jc w:val="center"/>
    </w:pPr>
    <w:r>
      <w:rPr>
        <w:rFonts w:hint="eastAsia"/>
        <w:noProof/>
      </w:rPr>
      <w:drawing>
        <wp:anchor distT="0" distB="0" distL="114300" distR="114300" simplePos="0" relativeHeight="251658752" behindDoc="1" locked="0" layoutInCell="1" allowOverlap="1" wp14:anchorId="117AC00D" wp14:editId="2D2667EC">
          <wp:simplePos x="0" y="0"/>
          <wp:positionH relativeFrom="column">
            <wp:posOffset>0</wp:posOffset>
          </wp:positionH>
          <wp:positionV relativeFrom="page">
            <wp:posOffset>9907905</wp:posOffset>
          </wp:positionV>
          <wp:extent cx="5271770" cy="233680"/>
          <wp:effectExtent l="0" t="0" r="1270" b="10160"/>
          <wp:wrapNone/>
          <wp:docPr id="31" name="图片 31" descr="文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b2"/>
                  <pic:cNvPicPr>
                    <a:picLocks noChangeAspect="1"/>
                  </pic:cNvPicPr>
                </pic:nvPicPr>
                <pic:blipFill>
                  <a:blip r:embed="rId1"/>
                  <a:stretch>
                    <a:fillRect/>
                  </a:stretch>
                </pic:blipFill>
                <pic:spPr>
                  <a:xfrm>
                    <a:off x="0" y="0"/>
                    <a:ext cx="5271770" cy="233680"/>
                  </a:xfrm>
                  <a:prstGeom prst="rect">
                    <a:avLst/>
                  </a:prstGeom>
                </pic:spPr>
              </pic:pic>
            </a:graphicData>
          </a:graphic>
        </wp:anchor>
      </w:drawing>
    </w:r>
    <w:r>
      <w:rPr>
        <w:rFonts w:hint="eastAsia"/>
        <w:noProof/>
      </w:rPr>
      <w:drawing>
        <wp:anchor distT="0" distB="0" distL="114300" distR="114300" simplePos="0" relativeHeight="251659776" behindDoc="1" locked="0" layoutInCell="1" allowOverlap="1" wp14:anchorId="356DA13A" wp14:editId="49CEF567">
          <wp:simplePos x="0" y="0"/>
          <wp:positionH relativeFrom="column">
            <wp:posOffset>-35162490</wp:posOffset>
          </wp:positionH>
          <wp:positionV relativeFrom="page">
            <wp:posOffset>9822180</wp:posOffset>
          </wp:positionV>
          <wp:extent cx="75599925" cy="17780"/>
          <wp:effectExtent l="0" t="0" r="5715" b="5080"/>
          <wp:wrapNone/>
          <wp:docPr id="32" name="图片 32" descr="文botton"/>
          <wp:cNvGraphicFramePr/>
          <a:graphic xmlns:a="http://schemas.openxmlformats.org/drawingml/2006/main">
            <a:graphicData uri="http://schemas.openxmlformats.org/drawingml/2006/picture">
              <pic:pic xmlns:pic="http://schemas.openxmlformats.org/drawingml/2006/picture">
                <pic:nvPicPr>
                  <pic:cNvPr id="7" name="图片 7" descr="文botton"/>
                  <pic:cNvPicPr/>
                </pic:nvPicPr>
                <pic:blipFill>
                  <a:blip r:embed="rId2"/>
                  <a:stretch>
                    <a:fillRect/>
                  </a:stretch>
                </pic:blipFill>
                <pic:spPr>
                  <a:xfrm>
                    <a:off x="0" y="0"/>
                    <a:ext cx="75599925" cy="17780"/>
                  </a:xfrm>
                  <a:prstGeom prst="rect">
                    <a:avLst/>
                  </a:prstGeom>
                </pic:spPr>
              </pic:pic>
            </a:graphicData>
          </a:graphic>
        </wp:anchor>
      </w:drawing>
    </w:r>
  </w:p>
  <w:p w14:paraId="6D2FE0BC" w14:textId="77777777" w:rsidR="005F1176" w:rsidRDefault="00544C5E">
    <w:pPr>
      <w:pStyle w:val="a3"/>
      <w:ind w:right="720"/>
      <w:jc w:val="center"/>
    </w:pPr>
    <w:r>
      <w:rPr>
        <w:noProof/>
      </w:rPr>
      <mc:AlternateContent>
        <mc:Choice Requires="wps">
          <w:drawing>
            <wp:anchor distT="0" distB="0" distL="114300" distR="114300" simplePos="0" relativeHeight="251655680" behindDoc="0" locked="0" layoutInCell="1" allowOverlap="1" wp14:anchorId="23A94743" wp14:editId="301F9CD3">
              <wp:simplePos x="0" y="0"/>
              <wp:positionH relativeFrom="margin">
                <wp:posOffset>5295265</wp:posOffset>
              </wp:positionH>
              <wp:positionV relativeFrom="paragraph">
                <wp:posOffset>34925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00911" w14:textId="0D3436EB" w:rsidR="005F1176" w:rsidRDefault="00544C5E">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DF050C">
                            <w:rPr>
                              <w:noProof/>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DF050C">
                            <w:fldChar w:fldCharType="begin"/>
                          </w:r>
                          <w:r w:rsidR="00DF050C">
                            <w:instrText xml:space="preserve"> NUMPAGES  \* MERGEFORMAT </w:instrText>
                          </w:r>
                          <w:r w:rsidR="00DF050C">
                            <w:fldChar w:fldCharType="separate"/>
                          </w:r>
                          <w:r w:rsidR="00DF050C">
                            <w:rPr>
                              <w:noProof/>
                            </w:rPr>
                            <w:t>2</w:t>
                          </w:r>
                          <w:r w:rsidR="00DF050C">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A94743" id="_x0000_t202" coordsize="21600,21600" o:spt="202" path="m,l,21600r21600,l21600,xe">
              <v:stroke joinstyle="miter"/>
              <v:path gradientshapeok="t" o:connecttype="rect"/>
            </v:shapetype>
            <v:shape id="文本框 8" o:spid="_x0000_s1026" type="#_x0000_t202" style="position:absolute;left:0;text-align:left;margin-left:416.95pt;margin-top:2.75pt;width:2in;height:2in;z-index:251655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OJmCOt4AAAAKAQAADwAAAGRycy9kb3ducmV2Lnht&#10;bEyPS0/DMBCE70j8B2uRuFHnQVAbsqmgIhyR2nDg6MZLEvAjst00/HvcExxnZzTzbbVdtGIzOT9a&#10;g5CuEmBkOitH0yO8t83dGpgPwkihrCGEH/Kwra+vKlFKezZ7mg+hZ7HE+FIgDCFMJee+G0gLv7IT&#10;meh9WqdFiNL1XDpxjuVa8SxJHrgWo4kLg5hoN1D3fThphF3Ttm4m79QHvTb519vzPb0siLc3y9Mj&#10;sEBL+AvDBT+iQx2ZjvZkpGcKYZ3nmxhFKApgFz/N0ng4ImSbvABeV/z/C/UvAAAA//8DAFBLAQIt&#10;ABQABgAIAAAAIQC2gziS/gAAAOEBAAATAAAAAAAAAAAAAAAAAAAAAABbQ29udGVudF9UeXBlc10u&#10;eG1sUEsBAi0AFAAGAAgAAAAhADj9If/WAAAAlAEAAAsAAAAAAAAAAAAAAAAALwEAAF9yZWxzLy5y&#10;ZWxzUEsBAi0AFAAGAAgAAAAhAIGHQ/hgAgAACgUAAA4AAAAAAAAAAAAAAAAALgIAAGRycy9lMm9E&#10;b2MueG1sUEsBAi0AFAAGAAgAAAAhADiZgjreAAAACgEAAA8AAAAAAAAAAAAAAAAAugQAAGRycy9k&#10;b3ducmV2LnhtbFBLBQYAAAAABAAEAPMAAADFBQAAAAA=&#10;" filled="f" stroked="f" strokeweight=".5pt">
              <v:textbox style="mso-fit-shape-to-text:t" inset="0,0,0,0">
                <w:txbxContent>
                  <w:p w14:paraId="47D00911" w14:textId="0D3436EB" w:rsidR="005F1176" w:rsidRDefault="00544C5E">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DF050C">
                      <w:rPr>
                        <w:noProof/>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DF050C">
                      <w:fldChar w:fldCharType="begin"/>
                    </w:r>
                    <w:r w:rsidR="00DF050C">
                      <w:instrText xml:space="preserve"> NUMPAGES  \* MERGEFORMAT </w:instrText>
                    </w:r>
                    <w:r w:rsidR="00DF050C">
                      <w:fldChar w:fldCharType="separate"/>
                    </w:r>
                    <w:r w:rsidR="00DF050C">
                      <w:rPr>
                        <w:noProof/>
                      </w:rPr>
                      <w:t>2</w:t>
                    </w:r>
                    <w:r w:rsidR="00DF050C">
                      <w:rPr>
                        <w:noProof/>
                      </w:rPr>
                      <w:fldChar w:fldCharType="end"/>
                    </w:r>
                    <w:r>
                      <w:rPr>
                        <w:rFonts w:hint="eastAsia"/>
                      </w:rPr>
                      <w:t xml:space="preserve"> </w:t>
                    </w:r>
                    <w:r>
                      <w:rPr>
                        <w:rFonts w:hint="eastAsia"/>
                      </w:rPr>
                      <w:t>页</w:t>
                    </w:r>
                  </w:p>
                </w:txbxContent>
              </v:textbox>
              <w10:wrap anchorx="margin"/>
            </v:shape>
          </w:pict>
        </mc:Fallback>
      </mc:AlternateContent>
    </w:r>
  </w:p>
  <w:p w14:paraId="60CD708D" w14:textId="77777777" w:rsidR="005F1176" w:rsidRDefault="005F117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14E8C" w14:textId="77777777" w:rsidR="00B80456" w:rsidRDefault="00B80456">
      <w:r>
        <w:separator/>
      </w:r>
    </w:p>
  </w:footnote>
  <w:footnote w:type="continuationSeparator" w:id="0">
    <w:p w14:paraId="183222E1" w14:textId="77777777" w:rsidR="00B80456" w:rsidRDefault="00B8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389D" w14:textId="77777777" w:rsidR="005F1176" w:rsidRDefault="00544C5E">
    <w:pPr>
      <w:pStyle w:val="a4"/>
      <w:tabs>
        <w:tab w:val="clear" w:pos="4153"/>
        <w:tab w:val="left" w:pos="2569"/>
      </w:tabs>
      <w:jc w:val="center"/>
    </w:pPr>
    <w:r>
      <w:rPr>
        <w:rFonts w:hint="eastAsia"/>
        <w:noProof/>
      </w:rPr>
      <w:drawing>
        <wp:anchor distT="0" distB="0" distL="114300" distR="114300" simplePos="0" relativeHeight="251656704" behindDoc="1" locked="0" layoutInCell="1" allowOverlap="1" wp14:anchorId="2BD0F240" wp14:editId="09EA56F9">
          <wp:simplePos x="0" y="0"/>
          <wp:positionH relativeFrom="column">
            <wp:posOffset>3919855</wp:posOffset>
          </wp:positionH>
          <wp:positionV relativeFrom="page">
            <wp:posOffset>518160</wp:posOffset>
          </wp:positionV>
          <wp:extent cx="1929130" cy="313690"/>
          <wp:effectExtent l="0" t="0" r="6350" b="6350"/>
          <wp:wrapTight wrapText="bothSides">
            <wp:wrapPolygon edited="0">
              <wp:start x="512" y="0"/>
              <wp:lineTo x="171" y="1049"/>
              <wp:lineTo x="0" y="16790"/>
              <wp:lineTo x="0" y="20988"/>
              <wp:lineTo x="18770" y="20988"/>
              <wp:lineTo x="19453" y="20988"/>
              <wp:lineTo x="21500" y="20988"/>
              <wp:lineTo x="21500" y="0"/>
              <wp:lineTo x="512" y="0"/>
            </wp:wrapPolygon>
          </wp:wrapTight>
          <wp:docPr id="29" name="图片 29" descr="文z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zyw"/>
                  <pic:cNvPicPr>
                    <a:picLocks noChangeAspect="1"/>
                  </pic:cNvPicPr>
                </pic:nvPicPr>
                <pic:blipFill>
                  <a:blip r:embed="rId1"/>
                  <a:stretch>
                    <a:fillRect/>
                  </a:stretch>
                </pic:blipFill>
                <pic:spPr>
                  <a:xfrm>
                    <a:off x="0" y="0"/>
                    <a:ext cx="1929130" cy="313690"/>
                  </a:xfrm>
                  <a:prstGeom prst="rect">
                    <a:avLst/>
                  </a:prstGeom>
                </pic:spPr>
              </pic:pic>
            </a:graphicData>
          </a:graphic>
        </wp:anchor>
      </w:drawing>
    </w:r>
  </w:p>
  <w:p w14:paraId="7ECAC276" w14:textId="77777777" w:rsidR="005F1176" w:rsidRDefault="005F1176">
    <w:pPr>
      <w:pStyle w:val="a4"/>
      <w:tabs>
        <w:tab w:val="clear" w:pos="4153"/>
        <w:tab w:val="left" w:pos="2569"/>
      </w:tabs>
      <w:jc w:val="center"/>
    </w:pPr>
  </w:p>
  <w:p w14:paraId="43932A7E" w14:textId="77777777" w:rsidR="005F1176" w:rsidRDefault="00544C5E">
    <w:pPr>
      <w:pStyle w:val="a4"/>
      <w:tabs>
        <w:tab w:val="clear" w:pos="4153"/>
        <w:tab w:val="left" w:pos="2569"/>
      </w:tabs>
      <w:jc w:val="center"/>
    </w:pPr>
    <w:r>
      <w:rPr>
        <w:rFonts w:hint="eastAsia"/>
        <w:noProof/>
      </w:rPr>
      <w:drawing>
        <wp:anchor distT="0" distB="0" distL="114300" distR="114300" simplePos="0" relativeHeight="251657728" behindDoc="1" locked="0" layoutInCell="1" allowOverlap="1" wp14:anchorId="7E173A23" wp14:editId="5C1E4CF2">
          <wp:simplePos x="0" y="0"/>
          <wp:positionH relativeFrom="column">
            <wp:posOffset>-1143000</wp:posOffset>
          </wp:positionH>
          <wp:positionV relativeFrom="page">
            <wp:posOffset>928370</wp:posOffset>
          </wp:positionV>
          <wp:extent cx="7560310" cy="36195"/>
          <wp:effectExtent l="0" t="0" r="13970" b="9525"/>
          <wp:wrapNone/>
          <wp:docPr id="30" name="图片 30" descr="文heng"/>
          <wp:cNvGraphicFramePr/>
          <a:graphic xmlns:a="http://schemas.openxmlformats.org/drawingml/2006/main">
            <a:graphicData uri="http://schemas.openxmlformats.org/drawingml/2006/picture">
              <pic:pic xmlns:pic="http://schemas.openxmlformats.org/drawingml/2006/picture">
                <pic:nvPicPr>
                  <pic:cNvPr id="5" name="图片 5" descr="文heng"/>
                  <pic:cNvPicPr/>
                </pic:nvPicPr>
                <pic:blipFill>
                  <a:blip r:embed="rId2"/>
                  <a:stretch>
                    <a:fillRect/>
                  </a:stretch>
                </pic:blipFill>
                <pic:spPr>
                  <a:xfrm>
                    <a:off x="0" y="0"/>
                    <a:ext cx="7560310" cy="36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43FA25"/>
    <w:multiLevelType w:val="singleLevel"/>
    <w:tmpl w:val="A743FA25"/>
    <w:lvl w:ilvl="0">
      <w:start w:val="1"/>
      <w:numFmt w:val="decimal"/>
      <w:suff w:val="nothing"/>
      <w:lvlText w:val="%1、"/>
      <w:lvlJc w:val="left"/>
    </w:lvl>
  </w:abstractNum>
  <w:abstractNum w:abstractNumId="1" w15:restartNumberingAfterBreak="0">
    <w:nsid w:val="1BBE7E3D"/>
    <w:multiLevelType w:val="hybridMultilevel"/>
    <w:tmpl w:val="649EA1EE"/>
    <w:lvl w:ilvl="0" w:tplc="CB589630">
      <w:start w:val="1"/>
      <w:numFmt w:val="bullet"/>
      <w:lvlText w:val=""/>
      <w:lvlJc w:val="left"/>
      <w:pPr>
        <w:ind w:left="90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1CF307D"/>
    <w:multiLevelType w:val="hybridMultilevel"/>
    <w:tmpl w:val="C324F3C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51F5E4E"/>
    <w:rsid w:val="00003F17"/>
    <w:rsid w:val="00015B4E"/>
    <w:rsid w:val="00050892"/>
    <w:rsid w:val="000711AB"/>
    <w:rsid w:val="000B6D83"/>
    <w:rsid w:val="000F417D"/>
    <w:rsid w:val="0011742F"/>
    <w:rsid w:val="00157C0B"/>
    <w:rsid w:val="00164F45"/>
    <w:rsid w:val="00166E3B"/>
    <w:rsid w:val="00183A07"/>
    <w:rsid w:val="001C3225"/>
    <w:rsid w:val="001F79E4"/>
    <w:rsid w:val="00232FF8"/>
    <w:rsid w:val="0027141F"/>
    <w:rsid w:val="002B499C"/>
    <w:rsid w:val="002E1281"/>
    <w:rsid w:val="003271F8"/>
    <w:rsid w:val="00333CEE"/>
    <w:rsid w:val="00375B16"/>
    <w:rsid w:val="00544C5E"/>
    <w:rsid w:val="00567FEF"/>
    <w:rsid w:val="00596456"/>
    <w:rsid w:val="00596B2A"/>
    <w:rsid w:val="005A70AA"/>
    <w:rsid w:val="005B56D1"/>
    <w:rsid w:val="005F1176"/>
    <w:rsid w:val="006447D1"/>
    <w:rsid w:val="00661971"/>
    <w:rsid w:val="00687C24"/>
    <w:rsid w:val="006E0887"/>
    <w:rsid w:val="006E2E64"/>
    <w:rsid w:val="00711F3C"/>
    <w:rsid w:val="00723CA9"/>
    <w:rsid w:val="00771292"/>
    <w:rsid w:val="00776687"/>
    <w:rsid w:val="00791AF4"/>
    <w:rsid w:val="00795117"/>
    <w:rsid w:val="007C6B51"/>
    <w:rsid w:val="007F07D4"/>
    <w:rsid w:val="00832077"/>
    <w:rsid w:val="00887A54"/>
    <w:rsid w:val="008D7E33"/>
    <w:rsid w:val="0093466F"/>
    <w:rsid w:val="0095663B"/>
    <w:rsid w:val="009E662D"/>
    <w:rsid w:val="009E6879"/>
    <w:rsid w:val="00A17A62"/>
    <w:rsid w:val="00A53285"/>
    <w:rsid w:val="00A62370"/>
    <w:rsid w:val="00AC7ACC"/>
    <w:rsid w:val="00AE7FB0"/>
    <w:rsid w:val="00B1015A"/>
    <w:rsid w:val="00B437B5"/>
    <w:rsid w:val="00B625A4"/>
    <w:rsid w:val="00B80456"/>
    <w:rsid w:val="00BA74D0"/>
    <w:rsid w:val="00BB2D7C"/>
    <w:rsid w:val="00BF5A58"/>
    <w:rsid w:val="00C424BA"/>
    <w:rsid w:val="00C56B43"/>
    <w:rsid w:val="00D62A7E"/>
    <w:rsid w:val="00D665E8"/>
    <w:rsid w:val="00DC47E8"/>
    <w:rsid w:val="00DF050C"/>
    <w:rsid w:val="00E004CA"/>
    <w:rsid w:val="00E107AB"/>
    <w:rsid w:val="00E61EE2"/>
    <w:rsid w:val="00F0260B"/>
    <w:rsid w:val="00F20B49"/>
    <w:rsid w:val="00F32761"/>
    <w:rsid w:val="00F379CE"/>
    <w:rsid w:val="00FA0357"/>
    <w:rsid w:val="04455641"/>
    <w:rsid w:val="04967EC8"/>
    <w:rsid w:val="056851AE"/>
    <w:rsid w:val="06E44459"/>
    <w:rsid w:val="0A623902"/>
    <w:rsid w:val="0D665DCB"/>
    <w:rsid w:val="12933B2F"/>
    <w:rsid w:val="19484BDB"/>
    <w:rsid w:val="1B471D70"/>
    <w:rsid w:val="22246293"/>
    <w:rsid w:val="24526DC4"/>
    <w:rsid w:val="24F152F1"/>
    <w:rsid w:val="28821E9B"/>
    <w:rsid w:val="2A4D0C6B"/>
    <w:rsid w:val="2DBD7E33"/>
    <w:rsid w:val="2E011F13"/>
    <w:rsid w:val="351F5E4E"/>
    <w:rsid w:val="35501E84"/>
    <w:rsid w:val="364C559C"/>
    <w:rsid w:val="368C5952"/>
    <w:rsid w:val="39722882"/>
    <w:rsid w:val="46084C83"/>
    <w:rsid w:val="47713746"/>
    <w:rsid w:val="497926A2"/>
    <w:rsid w:val="4B5A2057"/>
    <w:rsid w:val="4C240A4D"/>
    <w:rsid w:val="4C3A53DC"/>
    <w:rsid w:val="4D9931B2"/>
    <w:rsid w:val="550A5DFB"/>
    <w:rsid w:val="572A7EA0"/>
    <w:rsid w:val="58045386"/>
    <w:rsid w:val="58BE6970"/>
    <w:rsid w:val="66592914"/>
    <w:rsid w:val="66622310"/>
    <w:rsid w:val="67A3369E"/>
    <w:rsid w:val="6A4F4B0B"/>
    <w:rsid w:val="6CFC44CC"/>
    <w:rsid w:val="6EE03086"/>
    <w:rsid w:val="6FBD6470"/>
    <w:rsid w:val="73001FDF"/>
    <w:rsid w:val="740A22ED"/>
    <w:rsid w:val="75E059DA"/>
    <w:rsid w:val="77872F4B"/>
    <w:rsid w:val="7B9605A2"/>
    <w:rsid w:val="7E5712F6"/>
    <w:rsid w:val="7E651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BCE284"/>
  <w15:docId w15:val="{EAC3E0CB-BB77-4251-91C7-506547B05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4D0"/>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rsid w:val="0027141F"/>
    <w:pPr>
      <w:ind w:firstLineChars="200" w:firstLine="420"/>
    </w:pPr>
  </w:style>
  <w:style w:type="character" w:styleId="a7">
    <w:name w:val="Hyperlink"/>
    <w:basedOn w:val="a0"/>
    <w:uiPriority w:val="99"/>
    <w:unhideWhenUsed/>
    <w:rsid w:val="000F417D"/>
    <w:rPr>
      <w:color w:val="0000FF"/>
      <w:u w:val="single"/>
    </w:rPr>
  </w:style>
  <w:style w:type="character" w:styleId="a8">
    <w:name w:val="FollowedHyperlink"/>
    <w:basedOn w:val="a0"/>
    <w:rsid w:val="000F417D"/>
    <w:rPr>
      <w:color w:val="954F72" w:themeColor="followedHyperlink"/>
      <w:u w:val="single"/>
    </w:rPr>
  </w:style>
  <w:style w:type="character" w:customStyle="1" w:styleId="UnresolvedMention">
    <w:name w:val="Unresolved Mention"/>
    <w:basedOn w:val="a0"/>
    <w:uiPriority w:val="99"/>
    <w:semiHidden/>
    <w:unhideWhenUsed/>
    <w:rsid w:val="00375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355024">
      <w:bodyDiv w:val="1"/>
      <w:marLeft w:val="0"/>
      <w:marRight w:val="0"/>
      <w:marTop w:val="0"/>
      <w:marBottom w:val="0"/>
      <w:divBdr>
        <w:top w:val="none" w:sz="0" w:space="0" w:color="auto"/>
        <w:left w:val="none" w:sz="0" w:space="0" w:color="auto"/>
        <w:bottom w:val="none" w:sz="0" w:space="0" w:color="auto"/>
        <w:right w:val="none" w:sz="0" w:space="0" w:color="auto"/>
      </w:divBdr>
    </w:div>
    <w:div w:id="1636638474">
      <w:bodyDiv w:val="1"/>
      <w:marLeft w:val="0"/>
      <w:marRight w:val="0"/>
      <w:marTop w:val="0"/>
      <w:marBottom w:val="0"/>
      <w:divBdr>
        <w:top w:val="none" w:sz="0" w:space="0" w:color="auto"/>
        <w:left w:val="none" w:sz="0" w:space="0" w:color="auto"/>
        <w:bottom w:val="none" w:sz="0" w:space="0" w:color="auto"/>
        <w:right w:val="none" w:sz="0" w:space="0" w:color="auto"/>
      </w:divBdr>
    </w:div>
    <w:div w:id="1793591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xym.51job.com/wechat/vuectmjob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993</Words>
  <Characters>242</Characters>
  <Application>Microsoft Office Word</Application>
  <DocSecurity>0</DocSecurity>
  <Lines>2</Lines>
  <Paragraphs>2</Paragraphs>
  <ScaleCrop>false</ScaleCrop>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zengyong.ge</dc:creator>
  <cp:lastModifiedBy>xu.jin/徐晶_蓉_校园招聘</cp:lastModifiedBy>
  <cp:revision>2</cp:revision>
  <cp:lastPrinted>2021-08-14T06:43:00Z</cp:lastPrinted>
  <dcterms:created xsi:type="dcterms:W3CDTF">2021-09-06T05:26:00Z</dcterms:created>
  <dcterms:modified xsi:type="dcterms:W3CDTF">2021-09-06T05:26:00Z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