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94615</wp:posOffset>
            </wp:positionH>
            <wp:positionV relativeFrom="paragraph">
              <wp:posOffset>-23495</wp:posOffset>
            </wp:positionV>
            <wp:extent cx="1731010" cy="454025"/>
            <wp:effectExtent l="0" t="0" r="21590" b="0"/>
            <wp:wrapNone/>
            <wp:docPr id="4" name="图片 4" descr="logo-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logo-长"/>
                    <pic:cNvPicPr>
                      <a:picLocks noChangeAspect="1"/>
                    </pic:cNvPicPr>
                  </pic:nvPicPr>
                  <pic:blipFill>
                    <a:blip r:embed="rId4"/>
                    <a:srcRect t="33524" b="29372"/>
                    <a:stretch>
                      <a:fillRect/>
                    </a:stretch>
                  </pic:blipFill>
                  <pic:spPr>
                    <a:xfrm>
                      <a:off x="0" y="0"/>
                      <a:ext cx="1731010" cy="45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振石控股集团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2024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Hans"/>
        </w:rPr>
        <w:t>届校园</w:t>
      </w:r>
      <w:r>
        <w:rPr>
          <w:rFonts w:hint="eastAsia" w:ascii="仿宋" w:hAnsi="仿宋" w:eastAsia="仿宋" w:cs="仿宋"/>
          <w:b/>
          <w:sz w:val="36"/>
          <w:szCs w:val="36"/>
        </w:rPr>
        <w:t>招聘简章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一、集团简介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1"/>
          <w:szCs w:val="22"/>
          <w:lang w:val="en-US" w:eastAsia="zh-CN" w:bidi="ar-SA"/>
        </w:rPr>
        <w:t>振石控股集团，中国企业500强，中国民营企业500强，中国服务业民营企业100强，浙江省百强企业。地处长三角杭嘉湖平原——浙江嘉兴，作为浙江首批股份制改革试点企业，在创始人张毓强主席的带领下，历经半个多世纪的创业创新，按照“二三产业并重、新老产业并行、轻重产业并举、国内国外并跑”的发展定位，形成了特种钢材、镍铁制造、矿产资源、风电基材、复合新材、科技研发、贸易物流、房产开发、酒店健康、金融投资十大产业板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1"/>
          <w:szCs w:val="22"/>
          <w:lang w:val="en-US" w:eastAsia="zh-CN" w:bidi="ar-SA"/>
        </w:rPr>
        <w:t>振石，秉承“勇敢走出去，坚定走下去，成功走回来”理念，大力推进国际化进程，积极践行国家“一带一路”倡议，现已在国内及美国、西班牙、印尼、埃及、土耳其等国家设立了五十余家控（参）股子公司。振石，坚持高质量发展，高速度增长，高品质提升的“三高战略”，朝着创百年振石、树百份信心、争百倍努力、交百分答卷的“四百定位”奋勇前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二、招聘需求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265" w:hanging="1265" w:hangingChars="600"/>
        <w:textAlignment w:val="auto"/>
        <w:outlineLvl w:val="9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1、学历需求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265" w:hanging="1260" w:hangingChars="600"/>
        <w:textAlignment w:val="auto"/>
        <w:outlineLvl w:val="9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博士5人、硕士30人、本科180人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265" w:hanging="1265" w:hangingChars="600"/>
        <w:textAlignment w:val="auto"/>
        <w:outlineLvl w:val="9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2、专业需求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265" w:hanging="1265" w:hangingChars="600"/>
        <w:textAlignment w:val="auto"/>
        <w:outlineLvl w:val="9"/>
        <w:rPr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技术研发类：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冶金工程、金属材料、高分子材料、复合材料、自动化、软件工程、计算机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265" w:hanging="1265" w:hangingChars="600"/>
        <w:textAlignment w:val="auto"/>
        <w:outlineLvl w:val="9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生产管理类：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冶金工程、纺织工程、金属材料、高分子材料、复合材料等材料类专业、机械类、电气类、给排水、化工类专业、土木工程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265" w:hanging="1265" w:hangingChars="600"/>
        <w:textAlignment w:val="auto"/>
        <w:outlineLvl w:val="9"/>
        <w:rPr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highlight w:val="none"/>
          <w:lang w:val="en-US" w:eastAsia="zh-CN"/>
        </w:rPr>
        <w:t>供销管理类：</w:t>
      </w:r>
      <w:r>
        <w:rPr>
          <w:rFonts w:hint="eastAsia" w:ascii="仿宋" w:hAnsi="仿宋" w:eastAsia="仿宋" w:cs="仿宋"/>
          <w:b w:val="0"/>
          <w:bCs w:val="0"/>
          <w:highlight w:val="none"/>
          <w:lang w:val="en-US" w:eastAsia="zh-CN"/>
        </w:rPr>
        <w:t>材料类、</w:t>
      </w:r>
      <w:r>
        <w:rPr>
          <w:rFonts w:hint="eastAsia" w:ascii="仿宋" w:hAnsi="仿宋" w:eastAsia="仿宋" w:cs="仿宋"/>
          <w:b w:val="0"/>
          <w:bCs w:val="0"/>
          <w:vertAlign w:val="baseline"/>
          <w:lang w:eastAsia="zh-CN"/>
        </w:rPr>
        <w:t>纺织工程、</w:t>
      </w:r>
      <w:r>
        <w:rPr>
          <w:rFonts w:hint="eastAsia" w:ascii="仿宋" w:hAnsi="仿宋" w:eastAsia="仿宋" w:cs="仿宋"/>
          <w:b w:val="0"/>
          <w:bCs w:val="0"/>
          <w:highlight w:val="none"/>
          <w:lang w:val="en-US" w:eastAsia="zh-CN"/>
        </w:rPr>
        <w:t>市场营销、物流管理、</w:t>
      </w:r>
      <w:r>
        <w:rPr>
          <w:rFonts w:hint="eastAsia" w:ascii="仿宋" w:hAnsi="仿宋" w:eastAsia="仿宋" w:cs="仿宋"/>
          <w:b w:val="0"/>
          <w:bCs w:val="0"/>
          <w:vertAlign w:val="baseline"/>
          <w:lang w:eastAsia="zh-CN"/>
        </w:rPr>
        <w:t>工商管理、</w:t>
      </w:r>
      <w:r>
        <w:rPr>
          <w:rFonts w:hint="eastAsia" w:ascii="仿宋" w:hAnsi="仿宋" w:eastAsia="仿宋" w:cs="仿宋"/>
          <w:b w:val="0"/>
          <w:bCs w:val="0"/>
          <w:vertAlign w:val="baseline"/>
          <w:lang w:val="en-US" w:eastAsia="zh-CN"/>
        </w:rPr>
        <w:t>其他工科类专业、</w:t>
      </w:r>
      <w:r>
        <w:rPr>
          <w:rFonts w:hint="eastAsia" w:ascii="仿宋" w:hAnsi="仿宋" w:eastAsia="仿宋" w:cs="仿宋"/>
          <w:b w:val="0"/>
          <w:bCs w:val="0"/>
          <w:highlight w:val="none"/>
          <w:lang w:val="en-US" w:eastAsia="zh-CN"/>
        </w:rPr>
        <w:t>专业不严格限制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265" w:hanging="1265" w:hangingChars="600"/>
        <w:textAlignment w:val="auto"/>
        <w:outlineLvl w:val="9"/>
        <w:rPr>
          <w:rFonts w:hint="eastAsia" w:ascii="仿宋" w:hAnsi="仿宋" w:eastAsia="仿宋" w:cs="仿宋"/>
          <w:b w:val="0"/>
          <w:bCs w:val="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highlight w:val="none"/>
          <w:lang w:val="en-US" w:eastAsia="zh-CN"/>
        </w:rPr>
        <w:t>职能管理类：</w:t>
      </w:r>
      <w:r>
        <w:rPr>
          <w:rFonts w:hint="eastAsia" w:ascii="仿宋" w:hAnsi="仿宋" w:eastAsia="仿宋" w:cs="仿宋"/>
          <w:b w:val="0"/>
          <w:bCs w:val="0"/>
          <w:highlight w:val="none"/>
          <w:lang w:val="en-US" w:eastAsia="zh-CN"/>
        </w:rPr>
        <w:t>物流管理、会计学、审计学、安全工程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、材料类、</w:t>
      </w:r>
      <w:r>
        <w:rPr>
          <w:rFonts w:hint="eastAsia" w:ascii="仿宋" w:hAnsi="仿宋" w:eastAsia="仿宋" w:cs="仿宋"/>
          <w:b w:val="0"/>
          <w:bCs w:val="0"/>
          <w:highlight w:val="none"/>
          <w:lang w:val="en-US" w:eastAsia="zh-CN"/>
        </w:rPr>
        <w:t>质量工程、标准化工程、汉语言文学、印尼语、英语、国贸、金融、法学、广播电视学、视觉传达、播音主持、酒店管理、其他管理类专业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薪资福利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*薪酬（首年年薪，每年1月在上年度基础上调薪10%左右）</w:t>
      </w:r>
    </w:p>
    <w:tbl>
      <w:tblPr>
        <w:tblStyle w:val="7"/>
        <w:tblW w:w="7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2840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98" w:type="dxa"/>
            <w:shd w:val="clear" w:color="auto" w:fill="95B3D7" w:themeFill="accent1" w:themeFillTint="99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2840" w:type="dxa"/>
            <w:shd w:val="clear" w:color="auto" w:fill="95B3D7" w:themeFill="accent1" w:themeFillTint="99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国内</w:t>
            </w:r>
          </w:p>
        </w:tc>
        <w:tc>
          <w:tcPr>
            <w:tcW w:w="2840" w:type="dxa"/>
            <w:shd w:val="clear" w:color="auto" w:fill="95B3D7" w:themeFill="accent1" w:themeFillTint="99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海外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99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博士</w:t>
            </w:r>
          </w:p>
        </w:tc>
        <w:tc>
          <w:tcPr>
            <w:tcW w:w="28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30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万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以上</w:t>
            </w:r>
          </w:p>
        </w:tc>
        <w:tc>
          <w:tcPr>
            <w:tcW w:w="28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99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硕士</w:t>
            </w:r>
          </w:p>
        </w:tc>
        <w:tc>
          <w:tcPr>
            <w:tcW w:w="28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12-</w:t>
            </w:r>
            <w: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5万</w:t>
            </w:r>
          </w:p>
        </w:tc>
        <w:tc>
          <w:tcPr>
            <w:tcW w:w="28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-33万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99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本科</w:t>
            </w:r>
          </w:p>
        </w:tc>
        <w:tc>
          <w:tcPr>
            <w:tcW w:w="28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-15万</w:t>
            </w:r>
          </w:p>
        </w:tc>
        <w:tc>
          <w:tcPr>
            <w:tcW w:w="28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-23万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9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专科</w:t>
            </w:r>
          </w:p>
        </w:tc>
        <w:tc>
          <w:tcPr>
            <w:tcW w:w="28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7.5-9万</w:t>
            </w:r>
          </w:p>
        </w:tc>
        <w:tc>
          <w:tcPr>
            <w:tcW w:w="28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16-20万</w:t>
            </w:r>
          </w:p>
        </w:tc>
      </w:tr>
    </w:tbl>
    <w:p>
      <w:pPr>
        <w:spacing w:line="440" w:lineRule="exact"/>
        <w:ind w:firstLine="211" w:firstLineChars="100"/>
        <w:rPr>
          <w:rFonts w:hint="default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注：</w:t>
      </w:r>
      <w:r>
        <w:rPr>
          <w:rFonts w:hint="eastAsia" w:ascii="仿宋" w:hAnsi="仿宋" w:eastAsia="仿宋" w:cs="仿宋"/>
          <w:b w:val="0"/>
          <w:bCs w:val="0"/>
          <w:lang w:eastAsia="zh-CN"/>
        </w:rPr>
        <w:t>冶金岗位另外增加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1-2万/年津贴。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*优秀院校津贴</w:t>
      </w:r>
    </w:p>
    <w:tbl>
      <w:tblPr>
        <w:tblStyle w:val="7"/>
        <w:tblW w:w="6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777"/>
        <w:gridCol w:w="832"/>
        <w:gridCol w:w="818"/>
        <w:gridCol w:w="1269"/>
        <w:gridCol w:w="1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0" w:hRule="atLeast"/>
          <w:jc w:val="center"/>
        </w:trPr>
        <w:tc>
          <w:tcPr>
            <w:tcW w:w="1432" w:type="dxa"/>
            <w:shd w:val="clear" w:color="auto" w:fill="95B3D7" w:themeFill="accent1" w:themeFillTint="99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0" w:firstLineChars="30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5080</wp:posOffset>
                      </wp:positionV>
                      <wp:extent cx="900430" cy="571500"/>
                      <wp:effectExtent l="2540" t="3810" r="11430" b="1905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83310" y="1205230"/>
                                <a:ext cx="900430" cy="5715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55pt;margin-top:0.4pt;height:45pt;width:70.9pt;z-index:251659264;mso-width-relative:page;mso-height-relative:page;" filled="f" stroked="t" coordsize="21600,21600" o:gfxdata="UEsDBAoAAAAAAIdO4kAAAAAAAAAAAAAAAAAEAAAAZHJzL1BLAwQUAAAACACHTuJA09NyuNUAAAAG&#10;AQAADwAAAGRycy9kb3ducmV2LnhtbE3OP0/DMBAF8B2J72AdEkvV2kklaNNcOgDZWGhBrNfkmkTE&#10;5zR2/8Cnx51gPL2nd798fbG9OvHoOycIycyAYqlc3UmD8L4tpwtQPpDU1DthhG/2sC5ub3LKaneW&#10;Nz5tQqPiiPiMENoQhkxrX7Vsyc/cwBKzvRsthXiOja5HOsdx2+vUmAdtqZP4oaWBn1quvjZHi+DL&#10;Dz6UP5NqYj7njeP08Pz6Qoj3d4lZgQp8CX9luPIjHYpo2rmj1F71CNNlEpsI0X9N5+kjqB3C0ixA&#10;F7n+zy9+AVBLAwQUAAAACACHTuJAxM6ToOYBAACqAwAADgAAAGRycy9lMm9Eb2MueG1srVNLjtQw&#10;EN0jcQfLezrpNIEh6vQspjVsELQEHMDt2Ikl/+TydLovwQWQ2MGKJXtuw3AMyk7mw7CZBVk45aqX&#10;V37PlfX50WhyEAGUsy1dLkpKhOWuU7Zv6ccPl8/OKIHIbMe0s6KlJwH0fPP0yXr0jajc4HQnAkES&#10;C83oWzrE6JuiAD4Iw2DhvLBYlC4YFnEb+qILbER2o4uqLF8UowudD44LAMxupyKdGcNjCJ2Uiout&#10;41dG2DixBqFZREkwKA90k08rpeDxnZQgItEtRaUxr9gE431ai82aNX1gflB8PgJ7zBEeaDJMWWx6&#10;S7VlkZGroP6hMooHB07GBXemmIRkR1DFsnzgzfuBeZG1oNXgb02H/0fL3x52gaiupRUllhm88OvP&#10;P359+vr75xdcr79/I1UyafTQIPbC7sK8A78LSfFRBpPeqIUccaDKs9VqifaeMK7KulrNJotjJBwB&#10;r8ryOeYIR0D9clmXuV7cEfkA8bVwhqSgpVrZ5AFr2OENRGyO0BtISlt3qbTO96gtGbFBXdVIz3A2&#10;Jc4EhsajPrA9JUz3OPQ8hswITqsufZ14IPT7Cx3IgaVRyU8Sjt3+gqXWWwbDhMulGaYtopNPkzMp&#10;2rvulA3LebzCzDePW5qR+/v89d0vtvk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09NyuNUAAAAG&#10;AQAADwAAAAAAAAABACAAAAAiAAAAZHJzL2Rvd25yZXYueG1sUEsBAhQAFAAAAAgAh07iQMTOk6Dm&#10;AQAAqgMAAA4AAAAAAAAAAQAgAAAAJAEAAGRycy9lMm9Eb2MueG1sUEsFBgAAAAAGAAYAWQEAAHwF&#10;AAAAAA==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排名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标准</w:t>
            </w:r>
          </w:p>
        </w:tc>
        <w:tc>
          <w:tcPr>
            <w:tcW w:w="777" w:type="dxa"/>
            <w:shd w:val="clear" w:color="auto" w:fill="95B3D7" w:themeFill="accent1" w:themeFillTint="9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1-10</w:t>
            </w:r>
          </w:p>
        </w:tc>
        <w:tc>
          <w:tcPr>
            <w:tcW w:w="832" w:type="dxa"/>
            <w:shd w:val="clear" w:color="auto" w:fill="95B3D7" w:themeFill="accent1" w:themeFillTint="9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11-30</w:t>
            </w:r>
          </w:p>
        </w:tc>
        <w:tc>
          <w:tcPr>
            <w:tcW w:w="818" w:type="dxa"/>
            <w:shd w:val="clear" w:color="auto" w:fill="95B3D7" w:themeFill="accent1" w:themeFillTint="9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31-50</w:t>
            </w:r>
          </w:p>
        </w:tc>
        <w:tc>
          <w:tcPr>
            <w:tcW w:w="1269" w:type="dxa"/>
            <w:shd w:val="clear" w:color="auto" w:fill="95B3D7" w:themeFill="accent1" w:themeFillTint="9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排名50外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211院校</w:t>
            </w:r>
          </w:p>
        </w:tc>
        <w:tc>
          <w:tcPr>
            <w:tcW w:w="1309" w:type="dxa"/>
            <w:shd w:val="clear" w:color="auto" w:fill="95B3D7" w:themeFill="accent1" w:themeFillTint="9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其他双一流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院校/专业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博士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3600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3150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2700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1500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硕士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2400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2100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1800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1000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本科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1200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1000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800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600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400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*</w:t>
      </w:r>
      <w:r>
        <w:rPr>
          <w:rFonts w:hint="eastAsia" w:ascii="仿宋" w:hAnsi="仿宋" w:eastAsia="仿宋" w:cs="仿宋"/>
          <w:b/>
          <w:bCs/>
        </w:rPr>
        <w:t>省级优秀毕业生：</w:t>
      </w:r>
      <w:r>
        <w:rPr>
          <w:rFonts w:hint="eastAsia" w:ascii="仿宋" w:hAnsi="仿宋" w:eastAsia="仿宋" w:cs="仿宋"/>
          <w:b w:val="0"/>
          <w:bCs w:val="0"/>
        </w:rPr>
        <w:t>国内一本优秀毕业生，400元/月；国内二本优秀毕业生，300元/月。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36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*福利：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六险一金、法定节假日、租房补贴/提供住宿、带薪年假、节日福利、高温补贴、年终奖金、先进奖励、健康体检、无息购房</w:t>
      </w:r>
      <w:r>
        <w:rPr>
          <w:rFonts w:hint="eastAsia" w:ascii="仿宋" w:hAnsi="仿宋" w:eastAsia="仿宋" w:cs="仿宋"/>
          <w:b w:val="0"/>
          <w:bCs w:val="0"/>
          <w:lang w:val="en-US" w:eastAsia="zh-Hans"/>
        </w:rPr>
        <w:t>借款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vertAlign w:val="baseline"/>
          <w:lang w:val="en-US" w:eastAsia="zh-CN"/>
        </w:rPr>
        <w:t>……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*人才补贴：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130" w:type="dxa"/>
            <w:shd w:val="clear" w:color="auto" w:fill="95B3D7" w:themeFill="accent1" w:themeFillTint="99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8255</wp:posOffset>
                      </wp:positionV>
                      <wp:extent cx="1358265" cy="564515"/>
                      <wp:effectExtent l="1905" t="4445" r="11430" b="2159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68070" y="2616200"/>
                                <a:ext cx="1358265" cy="5645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9pt;margin-top:0.65pt;height:44.45pt;width:106.95pt;z-index:251660288;mso-width-relative:page;mso-height-relative:page;" filled="f" stroked="t" coordsize="21600,21600" o:gfxdata="UEsDBAoAAAAAAIdO4kAAAAAAAAAAAAAAAAAEAAAAZHJzL1BLAwQUAAAACACHTuJA8VMRmdUAAAAH&#10;AQAADwAAAGRycy9kb3ducmV2LnhtbE3OTU/DMAwG4DsS/yEyEpdpS9ohxErTHYDeuLCBuHqNaSsa&#10;p2uyD/j1mBMc7dd6/ZTrsx/UkabYB7aQLQwo4ia4nlsLr9t6fgcqJmSHQ2Cy8EUR1tXlRYmFCyd+&#10;oeMmtUpKOBZooUtpLLSOTUce4yKMxJJ9hMljknFqtZvwJOV+0Lkxt9pjz/Khw5EeOmo+NwdvIdZv&#10;tK+/Z83MvC/bQPn+8fkJrb2+ysw9qETn9HcMv3yhQyWmXTiwi2qwMF+JPMl+CUri3NxkoHYWViYH&#10;XZX6v7/6AVBLAwQUAAAACACHTuJARgYiXwACAADkAwAADgAAAGRycy9lMm9Eb2MueG1srVNLjtQw&#10;EN0jcQfLezpJQ0JP1OlZTGvY8GkJOEC14ySW/JPt6XRfggsgsYMVS/ZzG4ZjUHYyMzBsZkEWTvm5&#10;6qXec2V9flSSHLjzwuiGFoucEq6ZaYXuG/rxw+WzFSU+gG5BGs0beuKenm+ePlmPtuZLMxjZckeQ&#10;RPt6tA0dQrB1lnk2cAV+YSzXeNgZpyDg1vVZ62BEdiWzZZ5X2Whca51h3HtEt9MhnRndYwhN1wnG&#10;t4ZdKa7DxOq4hICS/CCsp5vUbddxFt51neeByIai0pBW/AjG+7hmmzXUvQM7CDa3AI9p4YEmBULj&#10;R++othCAXDnxD5USzBlvurBgRmWTkOQIqijyB968H8DypAWt9vbOdP//aNnbw84R0eIkUKJB4YXf&#10;fP7x89PXX9dfcL35/o0U0aTR+hpzL/TOzTtvdy4qPnZOxTdqIUekyatV/hLtPTV0WRUVXvlkMj8G&#10;wmLC83K1rEpKGGaU1YuyKGNCds9knQ+vuFEkBg2VQkcToIbDax+m1NuUCGtzKaREHGqpydjQs3IZ&#10;6QGHs8OhwFBZFOh1TwnIHqeeBZcYvZGijdWx2Lt+fyEdOUCclfRMSQO0fELPSoQnOR7CG9NOcJHf&#10;4qhipkmK/uKPPW/BD1NNOpqFS43Z0eHJ0xjtTXtKViccLz/xzYMap+vPfaq+/zk3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xUxGZ1QAAAAcBAAAPAAAAAAAAAAEAIAAAACIAAABkcnMvZG93bnJl&#10;di54bWxQSwECFAAUAAAACACHTuJARgYiXwACAADkAwAADgAAAAAAAAABACAAAAAkAQAAZHJzL2Uy&#10;b0RvYy54bWxQSwUGAAAAAAYABgBZAQAAlgUAAAAA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 xml:space="preserve">       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补贴类别</w:t>
            </w:r>
          </w:p>
        </w:tc>
        <w:tc>
          <w:tcPr>
            <w:tcW w:w="2130" w:type="dxa"/>
            <w:shd w:val="clear" w:color="auto" w:fill="95B3D7" w:themeFill="accent1" w:themeFillTint="9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博士</w:t>
            </w:r>
          </w:p>
        </w:tc>
        <w:tc>
          <w:tcPr>
            <w:tcW w:w="2130" w:type="dxa"/>
            <w:shd w:val="clear" w:color="auto" w:fill="95B3D7" w:themeFill="accent1" w:themeFillTint="9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硕士、“双一流”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高校双学位本科</w:t>
            </w:r>
          </w:p>
        </w:tc>
        <w:tc>
          <w:tcPr>
            <w:tcW w:w="2132" w:type="dxa"/>
            <w:shd w:val="clear" w:color="auto" w:fill="95B3D7" w:themeFill="accent1" w:themeFillTint="9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“双一流”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高校本科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工作津贴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  <w:t>10万元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vertAlign w:val="baseline"/>
                <w:lang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  <w:t>万元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  <w:t>3万元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购房补贴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  <w:t>最高35万元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  <w:t>最高15万元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  <w:t>最高10万元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租房补贴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  <w:t>1000元/月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  <w:t>800元/月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  <w:t>500元/月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outlineLvl w:val="9"/>
        <w:rPr>
          <w:rFonts w:hint="eastAsia" w:ascii="仿宋" w:hAnsi="仿宋" w:eastAsia="仿宋" w:cs="仿宋"/>
          <w:b/>
          <w:bCs/>
          <w:lang w:eastAsia="zh-CN"/>
        </w:rPr>
      </w:pPr>
      <w:r>
        <w:rPr>
          <w:rFonts w:hint="eastAsia" w:ascii="仿宋" w:hAnsi="仿宋" w:eastAsia="仿宋" w:cs="仿宋"/>
          <w:b/>
          <w:bCs/>
          <w:lang w:eastAsia="zh-CN"/>
        </w:rPr>
        <w:t>人才培养（</w:t>
      </w:r>
      <w:r>
        <w:rPr>
          <w:rFonts w:hint="eastAsia" w:ascii="仿宋" w:hAnsi="仿宋" w:eastAsia="仿宋" w:cs="仿宋"/>
          <w:b/>
          <w:bCs/>
          <w:highlight w:val="none"/>
          <w:lang w:val="en-US" w:eastAsia="zh-CN"/>
        </w:rPr>
        <w:t>1年系统培训，24个月师带徒培养）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1"/>
        <w:gridCol w:w="2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951" w:type="dxa"/>
            <w:tcBorders>
              <w:bottom w:val="single" w:color="auto" w:sz="4" w:space="0"/>
            </w:tcBorders>
            <w:shd w:val="clear" w:color="auto" w:fill="95B3D7" w:themeFill="accent1" w:themeFillTint="9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培养内容</w:t>
            </w:r>
          </w:p>
        </w:tc>
        <w:tc>
          <w:tcPr>
            <w:tcW w:w="2571" w:type="dxa"/>
            <w:tcBorders>
              <w:bottom w:val="single" w:color="auto" w:sz="4" w:space="0"/>
            </w:tcBorders>
            <w:shd w:val="clear" w:color="auto" w:fill="95B3D7" w:themeFill="accent1" w:themeFillTint="9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入司培训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集中培训、拓展训练、源头之行、座谈会</w:t>
            </w:r>
          </w:p>
        </w:tc>
        <w:tc>
          <w:tcPr>
            <w:tcW w:w="25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师带徒指导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课程培训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实践提升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95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岗位认知培养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拜师、轮岗、交流座谈、集中授课</w:t>
            </w:r>
          </w:p>
        </w:tc>
        <w:tc>
          <w:tcPr>
            <w:tcW w:w="2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岗位技能培养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岗位培养、职业发展谈话、岗位交流培养、集中授课</w:t>
            </w:r>
          </w:p>
        </w:tc>
        <w:tc>
          <w:tcPr>
            <w:tcW w:w="2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3829685</wp:posOffset>
            </wp:positionH>
            <wp:positionV relativeFrom="paragraph">
              <wp:posOffset>273685</wp:posOffset>
            </wp:positionV>
            <wp:extent cx="1141095" cy="1140460"/>
            <wp:effectExtent l="0" t="0" r="1905" b="2540"/>
            <wp:wrapSquare wrapText="bothSides"/>
            <wp:docPr id="3" name="图片 3" descr="G:\桌面\qrcode.jpg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G:\桌面\qrcode.jpgqrcode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1140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lang w:eastAsia="zh-CN"/>
        </w:rPr>
        <w:t>五、</w:t>
      </w:r>
      <w:r>
        <w:rPr>
          <w:rFonts w:hint="eastAsia" w:ascii="仿宋" w:hAnsi="仿宋" w:eastAsia="仿宋" w:cs="仿宋"/>
          <w:b/>
          <w:bCs/>
        </w:rPr>
        <w:t>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简历投递</w:t>
      </w:r>
      <w:r>
        <w:rPr>
          <w:rFonts w:hint="eastAsia" w:ascii="仿宋" w:hAnsi="仿宋" w:eastAsia="仿宋" w:cs="仿宋"/>
        </w:rPr>
        <w:t>：</w:t>
      </w:r>
      <w:r>
        <w:rPr>
          <w:rFonts w:hint="eastAsia" w:ascii="仿宋" w:hAnsi="仿宋" w:eastAsia="仿宋" w:cs="仿宋"/>
          <w:lang w:val="en-US" w:eastAsia="zh-CN"/>
        </w:rPr>
        <w:t> hr-campus@zhenshigroup.com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校招沟通群：647407220（QQ群）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default" w:ascii="仿宋" w:hAnsi="仿宋" w:eastAsia="仿宋" w:cs="仿宋"/>
          <w:lang w:eastAsia="zh-Hans"/>
        </w:rPr>
      </w:pPr>
      <w:r>
        <w:rPr>
          <w:rFonts w:hint="eastAsia" w:ascii="仿宋" w:hAnsi="仿宋" w:eastAsia="仿宋" w:cs="仿宋"/>
        </w:rPr>
        <w:t>联系电话：</w:t>
      </w:r>
      <w:r>
        <w:rPr>
          <w:rFonts w:hint="default" w:ascii="仿宋" w:hAnsi="仿宋" w:eastAsia="仿宋" w:cs="仿宋"/>
          <w:lang w:eastAsia="zh-Hans"/>
        </w:rPr>
        <w:t xml:space="preserve">0573-88921758  </w:t>
      </w:r>
      <w:r>
        <w:rPr>
          <w:rFonts w:hint="eastAsia" w:ascii="仿宋" w:hAnsi="仿宋" w:eastAsia="仿宋" w:cs="仿宋"/>
          <w:lang w:val="en-US" w:eastAsia="zh-CN"/>
        </w:rPr>
        <w:t>18088612806</w:t>
      </w:r>
      <w:r>
        <w:rPr>
          <w:rFonts w:hint="default" w:ascii="仿宋" w:hAnsi="仿宋" w:eastAsia="仿宋" w:cs="仿宋"/>
          <w:lang w:eastAsia="zh-Hans"/>
        </w:rPr>
        <w:t>（</w:t>
      </w:r>
      <w:r>
        <w:rPr>
          <w:rFonts w:hint="eastAsia" w:ascii="仿宋" w:hAnsi="仿宋" w:eastAsia="仿宋" w:cs="仿宋"/>
          <w:lang w:val="en-US" w:eastAsia="zh-CN"/>
        </w:rPr>
        <w:t>刘</w:t>
      </w:r>
      <w:r>
        <w:rPr>
          <w:rFonts w:hint="eastAsia" w:ascii="仿宋" w:hAnsi="仿宋" w:eastAsia="仿宋" w:cs="仿宋"/>
          <w:lang w:val="en-US" w:eastAsia="zh-Hans"/>
        </w:rPr>
        <w:t>先生</w:t>
      </w:r>
      <w:r>
        <w:rPr>
          <w:rFonts w:hint="default" w:ascii="仿宋" w:hAnsi="仿宋" w:eastAsia="仿宋" w:cs="仿宋"/>
          <w:lang w:eastAsia="zh-Hans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      0573-88921758  15056995810（程先生）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公司官网：</w:t>
      </w:r>
      <w:r>
        <w:rPr>
          <w:rFonts w:hint="eastAsia" w:ascii="仿宋" w:hAnsi="仿宋" w:eastAsia="仿宋" w:cs="仿宋"/>
          <w:color w:val="auto"/>
          <w:u w:val="none"/>
        </w:rPr>
        <w:t>www.zhenshigroup.com</w:t>
      </w:r>
    </w:p>
    <w:p>
      <w:pPr>
        <w:spacing w:line="360" w:lineRule="auto"/>
        <w:jc w:val="right"/>
      </w:pPr>
      <w:r>
        <w:rPr>
          <w:rFonts w:hint="eastAsia"/>
          <w:lang w:val="en-US" w:eastAsia="zh-CN"/>
        </w:rPr>
        <w:t xml:space="preserve">                                               </w:t>
      </w:r>
      <w:r>
        <w:rPr>
          <w:rFonts w:hint="eastAsia"/>
          <w:b/>
          <w:bCs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/>
          <w:bCs/>
          <w:lang w:val="en-US" w:eastAsia="zh-CN"/>
        </w:rPr>
        <w:t>扫描上方二维码，更快投递！</w:t>
      </w:r>
    </w:p>
    <w:p>
      <w:pPr>
        <w:spacing w:line="360" w:lineRule="auto"/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4105CC"/>
    <w:multiLevelType w:val="singleLevel"/>
    <w:tmpl w:val="634105C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1YzIyMjMyNGJiZmRlZTVmNTZkZTY1MmI4YjQzZjQifQ=="/>
  </w:docVars>
  <w:rsids>
    <w:rsidRoot w:val="005369D0"/>
    <w:rsid w:val="00030AAD"/>
    <w:rsid w:val="000856E5"/>
    <w:rsid w:val="000F6A42"/>
    <w:rsid w:val="001200B5"/>
    <w:rsid w:val="001858BE"/>
    <w:rsid w:val="001C5761"/>
    <w:rsid w:val="00240A54"/>
    <w:rsid w:val="0026685B"/>
    <w:rsid w:val="002D1A48"/>
    <w:rsid w:val="003256FF"/>
    <w:rsid w:val="003700DA"/>
    <w:rsid w:val="0037028F"/>
    <w:rsid w:val="003903DF"/>
    <w:rsid w:val="0045176B"/>
    <w:rsid w:val="0049255B"/>
    <w:rsid w:val="004B239D"/>
    <w:rsid w:val="004F1481"/>
    <w:rsid w:val="005369D0"/>
    <w:rsid w:val="005901DC"/>
    <w:rsid w:val="006A3284"/>
    <w:rsid w:val="006E0175"/>
    <w:rsid w:val="007B759B"/>
    <w:rsid w:val="00827432"/>
    <w:rsid w:val="008940E3"/>
    <w:rsid w:val="008E182D"/>
    <w:rsid w:val="008E71FF"/>
    <w:rsid w:val="008F19E4"/>
    <w:rsid w:val="00904413"/>
    <w:rsid w:val="009902CB"/>
    <w:rsid w:val="009E78B6"/>
    <w:rsid w:val="00AC49C4"/>
    <w:rsid w:val="00AE63EE"/>
    <w:rsid w:val="00AF6B76"/>
    <w:rsid w:val="00B157E9"/>
    <w:rsid w:val="00C132FB"/>
    <w:rsid w:val="00C72A12"/>
    <w:rsid w:val="00C836E2"/>
    <w:rsid w:val="00CB2F90"/>
    <w:rsid w:val="00CF3D92"/>
    <w:rsid w:val="00D21115"/>
    <w:rsid w:val="00D85D61"/>
    <w:rsid w:val="00E0449C"/>
    <w:rsid w:val="00E6601F"/>
    <w:rsid w:val="02322F9C"/>
    <w:rsid w:val="03E94C46"/>
    <w:rsid w:val="04B2281C"/>
    <w:rsid w:val="05311B56"/>
    <w:rsid w:val="05683CA6"/>
    <w:rsid w:val="059C3035"/>
    <w:rsid w:val="08D1432C"/>
    <w:rsid w:val="0A705CFB"/>
    <w:rsid w:val="0B2A25D4"/>
    <w:rsid w:val="0C92688F"/>
    <w:rsid w:val="0D0023DD"/>
    <w:rsid w:val="0ED65881"/>
    <w:rsid w:val="131A18C0"/>
    <w:rsid w:val="13DF17D5"/>
    <w:rsid w:val="145E1ECF"/>
    <w:rsid w:val="14667AD2"/>
    <w:rsid w:val="17BD71FF"/>
    <w:rsid w:val="17EC479F"/>
    <w:rsid w:val="188357C4"/>
    <w:rsid w:val="199C41E2"/>
    <w:rsid w:val="19BA551A"/>
    <w:rsid w:val="19F80FBD"/>
    <w:rsid w:val="1A461FB6"/>
    <w:rsid w:val="1D031CA4"/>
    <w:rsid w:val="1EBB0580"/>
    <w:rsid w:val="1EC5490C"/>
    <w:rsid w:val="20E07090"/>
    <w:rsid w:val="216F1A4C"/>
    <w:rsid w:val="21CD73E2"/>
    <w:rsid w:val="22C11912"/>
    <w:rsid w:val="22C24645"/>
    <w:rsid w:val="23620400"/>
    <w:rsid w:val="267C0B7F"/>
    <w:rsid w:val="27E64F76"/>
    <w:rsid w:val="285472F7"/>
    <w:rsid w:val="2D7D6B6F"/>
    <w:rsid w:val="2E956B15"/>
    <w:rsid w:val="2F4C0C97"/>
    <w:rsid w:val="2F8B2073"/>
    <w:rsid w:val="2FA0135C"/>
    <w:rsid w:val="2FC75601"/>
    <w:rsid w:val="2FD5280E"/>
    <w:rsid w:val="309F635B"/>
    <w:rsid w:val="30D66D2F"/>
    <w:rsid w:val="31AF7EA6"/>
    <w:rsid w:val="32580C10"/>
    <w:rsid w:val="35380BBF"/>
    <w:rsid w:val="364C6355"/>
    <w:rsid w:val="37E612E0"/>
    <w:rsid w:val="383F67E9"/>
    <w:rsid w:val="39B236FF"/>
    <w:rsid w:val="3A8E23DA"/>
    <w:rsid w:val="3BAB3C0F"/>
    <w:rsid w:val="3BEA0E3E"/>
    <w:rsid w:val="3C943E50"/>
    <w:rsid w:val="3D363574"/>
    <w:rsid w:val="3EB81078"/>
    <w:rsid w:val="3EEF5C17"/>
    <w:rsid w:val="3F83785F"/>
    <w:rsid w:val="40737813"/>
    <w:rsid w:val="413D1A37"/>
    <w:rsid w:val="427958E0"/>
    <w:rsid w:val="42B23D5F"/>
    <w:rsid w:val="42CA42BC"/>
    <w:rsid w:val="42CB50AA"/>
    <w:rsid w:val="45075168"/>
    <w:rsid w:val="458B0A4F"/>
    <w:rsid w:val="47F6032F"/>
    <w:rsid w:val="48287854"/>
    <w:rsid w:val="499E503D"/>
    <w:rsid w:val="4A06314F"/>
    <w:rsid w:val="4B1C3734"/>
    <w:rsid w:val="4B3B3970"/>
    <w:rsid w:val="4C624B47"/>
    <w:rsid w:val="4F4620D4"/>
    <w:rsid w:val="4FF90047"/>
    <w:rsid w:val="51905BB3"/>
    <w:rsid w:val="5222691C"/>
    <w:rsid w:val="522D3F66"/>
    <w:rsid w:val="526124EB"/>
    <w:rsid w:val="53412CFC"/>
    <w:rsid w:val="53825163"/>
    <w:rsid w:val="548B34BF"/>
    <w:rsid w:val="57114FA3"/>
    <w:rsid w:val="58791A21"/>
    <w:rsid w:val="58CC00A0"/>
    <w:rsid w:val="5AC36AE1"/>
    <w:rsid w:val="5ACF1413"/>
    <w:rsid w:val="5AE61205"/>
    <w:rsid w:val="5BCE76AE"/>
    <w:rsid w:val="60C31FF6"/>
    <w:rsid w:val="614022C0"/>
    <w:rsid w:val="62224CFD"/>
    <w:rsid w:val="62E5722A"/>
    <w:rsid w:val="639B483F"/>
    <w:rsid w:val="64EB30D5"/>
    <w:rsid w:val="65D67B65"/>
    <w:rsid w:val="665C01BA"/>
    <w:rsid w:val="67D54BBD"/>
    <w:rsid w:val="67EE1A3A"/>
    <w:rsid w:val="68F53033"/>
    <w:rsid w:val="6C8A5D3E"/>
    <w:rsid w:val="6FDF9468"/>
    <w:rsid w:val="7000767C"/>
    <w:rsid w:val="70E65020"/>
    <w:rsid w:val="71F66096"/>
    <w:rsid w:val="72E72C13"/>
    <w:rsid w:val="73470E94"/>
    <w:rsid w:val="736000C1"/>
    <w:rsid w:val="780517B5"/>
    <w:rsid w:val="78713A36"/>
    <w:rsid w:val="79B95AF3"/>
    <w:rsid w:val="7D4475E1"/>
    <w:rsid w:val="7D965F2B"/>
    <w:rsid w:val="7DC03422"/>
    <w:rsid w:val="7DCD5699"/>
    <w:rsid w:val="7DF7458B"/>
    <w:rsid w:val="7DFC3AB3"/>
    <w:rsid w:val="7EDD597D"/>
    <w:rsid w:val="7F057061"/>
    <w:rsid w:val="F579D582"/>
    <w:rsid w:val="FE6CEB40"/>
    <w:rsid w:val="FFDB9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font2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287</Words>
  <Characters>1639</Characters>
  <Lines>13</Lines>
  <Paragraphs>3</Paragraphs>
  <TotalTime>0</TotalTime>
  <ScaleCrop>false</ScaleCrop>
  <LinksUpToDate>false</LinksUpToDate>
  <CharactersWithSpaces>1923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2017-03-10T08:04:00Z</dcterms:created>
  <dc:creator>user</dc:creator>
  <cp:lastModifiedBy>J&amp;P_MIN</cp:lastModifiedBy>
  <dcterms:modified xsi:type="dcterms:W3CDTF">2023-08-30T04:58:11Z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36CB7A03C6CE45C380C44896F42AF1B8_13</vt:lpwstr>
  </property>
</Properties>
</file>