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jc w:val="center"/>
        <w:rPr>
          <w:rFonts w:ascii="黑体" w:hAnsi="黑体" w:eastAsia="黑体" w:cs="宋体"/>
          <w:b/>
          <w:bCs/>
          <w:color w:val="333333"/>
          <w:kern w:val="24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24"/>
          <w:sz w:val="32"/>
          <w:szCs w:val="32"/>
        </w:rPr>
        <w:t>临沂大学</w:t>
      </w:r>
    </w:p>
    <w:p>
      <w:pPr>
        <w:widowControl/>
        <w:spacing w:line="408" w:lineRule="atLeast"/>
        <w:jc w:val="center"/>
        <w:rPr>
          <w:rFonts w:ascii="黑体" w:hAnsi="黑体" w:eastAsia="黑体" w:cs="宋体"/>
          <w:b/>
          <w:bCs/>
          <w:color w:val="333333"/>
          <w:kern w:val="24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24"/>
          <w:sz w:val="32"/>
          <w:szCs w:val="32"/>
        </w:rPr>
        <w:t>2023年公开招聘工作人员简章（长期招聘岗位）</w:t>
      </w:r>
    </w:p>
    <w:p>
      <w:pPr>
        <w:widowControl/>
        <w:spacing w:line="408" w:lineRule="atLeast"/>
        <w:jc w:val="center"/>
        <w:rPr>
          <w:rFonts w:ascii="黑体" w:hAnsi="黑体" w:eastAsia="黑体" w:cs="宋体"/>
          <w:b/>
          <w:bCs/>
          <w:color w:val="333333"/>
          <w:kern w:val="24"/>
          <w:sz w:val="32"/>
          <w:szCs w:val="32"/>
        </w:rPr>
      </w:pPr>
    </w:p>
    <w:p>
      <w:pPr>
        <w:widowControl/>
        <w:spacing w:line="370" w:lineRule="exact"/>
        <w:ind w:firstLine="700" w:firstLineChars="250"/>
        <w:jc w:val="left"/>
        <w:rPr>
          <w:rFonts w:ascii="仿宋" w:hAnsi="仿宋" w:eastAsia="仿宋" w:cs="宋体"/>
          <w:kern w:val="0"/>
          <w:sz w:val="29"/>
          <w:szCs w:val="29"/>
        </w:rPr>
      </w:pPr>
      <w:r>
        <w:rPr>
          <w:rFonts w:hint="eastAsia" w:ascii="黑体" w:hAnsi="仿宋" w:eastAsia="黑体" w:cs="宋体"/>
          <w:color w:val="333333"/>
          <w:kern w:val="0"/>
          <w:sz w:val="28"/>
          <w:szCs w:val="28"/>
        </w:rPr>
        <w:t>一、引进层次及类别</w:t>
      </w:r>
    </w:p>
    <w:p>
      <w:pPr>
        <w:widowControl/>
        <w:adjustRightInd w:val="0"/>
        <w:spacing w:line="370" w:lineRule="exact"/>
        <w:ind w:firstLine="560" w:firstLineChars="200"/>
        <w:jc w:val="left"/>
        <w:rPr>
          <w:rFonts w:ascii="楷体" w:hAnsi="楷体" w:eastAsia="楷体" w:cs="宋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（一）第一层次人才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在本学科领域研究处于国际学术前沿、具有世界一流学术水平，取得卓越成就，入选两院院士、海外发达国家院士、符合山东省《引进顶尖人才“一事一议”实施办法》所列“杰出人才”或具备相当水平的杰出人才。</w:t>
      </w:r>
    </w:p>
    <w:p>
      <w:pPr>
        <w:widowControl/>
        <w:adjustRightInd w:val="0"/>
        <w:spacing w:line="370" w:lineRule="exact"/>
        <w:ind w:firstLine="560" w:firstLineChars="200"/>
        <w:jc w:val="left"/>
        <w:rPr>
          <w:rFonts w:ascii="楷体" w:hAnsi="楷体" w:eastAsia="楷体" w:cs="宋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（二）第二层次人才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学术造诣高深，在本学科领域具有重大影响，在教学科研方面取得国内外同行公认的重要成就，具有较强的团队领导和组织协调能力，能带领学术团队协同攻关、带领本学科赶超或保持国内先进水平的领军人才，包括国家级重点人才工程、研究计划、教学科研成果获得者，或海内外具备相当水平的高层次人才。年龄一般不超过55周岁。</w:t>
      </w:r>
    </w:p>
    <w:p>
      <w:pPr>
        <w:widowControl/>
        <w:adjustRightInd w:val="0"/>
        <w:spacing w:line="370" w:lineRule="exact"/>
        <w:ind w:firstLine="560" w:firstLineChars="200"/>
        <w:jc w:val="left"/>
        <w:rPr>
          <w:rFonts w:ascii="楷体" w:hAnsi="楷体" w:eastAsia="楷体" w:cs="宋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（三）第三层次人才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学术造诣精深，在本学科教学科研方面取得具有重要学术影响的代表性研究成果，有较强的团队领导和组织协调能力，能够带领、协助本学科赶超或保持国内先进水平的国内外高端人才，包括国家级重点人才工程、研究计划青年项目获得者，或省部级重点人才工程获得者，或具备相当水平的高层次人才。年龄一般不超过50周岁。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楷体" w:hAnsi="楷体" w:eastAsia="楷体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（</w:t>
      </w: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四）第四层次人才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科研创新能力突出，在本学科领域取得高水平教学科研成果、有较大影响的学术骨干，包括国家级科研项目、教学成果获得者或具备相当水平的中青年拔尖人才。年龄一般不超过45周岁。</w:t>
      </w:r>
    </w:p>
    <w:p>
      <w:pPr>
        <w:widowControl/>
        <w:adjustRightInd w:val="0"/>
        <w:spacing w:line="370" w:lineRule="exact"/>
        <w:ind w:firstLine="560" w:firstLineChars="200"/>
        <w:jc w:val="left"/>
        <w:rPr>
          <w:rFonts w:ascii="楷体" w:hAnsi="楷体" w:eastAsia="楷体" w:cs="宋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（五）第五层次人才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年龄一般不超过40周岁，具备下列条件：海外优秀学术骨干人才，在海外知名高校获得博士学位，一般应具有2年以上海外教学科研工作经历，且获得全球知名高校助理教授（教职）及以上职位。</w:t>
      </w:r>
    </w:p>
    <w:p>
      <w:pPr>
        <w:widowControl/>
        <w:adjustRightInd w:val="0"/>
        <w:spacing w:line="370" w:lineRule="exact"/>
        <w:ind w:firstLine="560" w:firstLineChars="200"/>
        <w:jc w:val="left"/>
        <w:rPr>
          <w:rFonts w:ascii="楷体" w:hAnsi="楷体" w:eastAsia="楷体" w:cs="宋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（六）第六层次人才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年龄一般不超过45周岁，具有博士学位的教授、副教授，教学、科研水平较高的学科带头人。</w:t>
      </w:r>
    </w:p>
    <w:p>
      <w:pPr>
        <w:widowControl/>
        <w:adjustRightInd w:val="0"/>
        <w:spacing w:line="370" w:lineRule="exact"/>
        <w:ind w:firstLine="560" w:firstLineChars="200"/>
        <w:jc w:val="left"/>
        <w:rPr>
          <w:rFonts w:ascii="楷体" w:hAnsi="楷体" w:eastAsia="楷体" w:cs="宋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（七）第七层次人才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年龄一般不超过40周岁，博士后流动站出站人员或特别优秀的青年博士。</w:t>
      </w:r>
    </w:p>
    <w:p>
      <w:pPr>
        <w:widowControl/>
        <w:adjustRightInd w:val="0"/>
        <w:spacing w:line="370" w:lineRule="exact"/>
        <w:ind w:firstLine="560" w:firstLineChars="200"/>
        <w:jc w:val="left"/>
        <w:rPr>
          <w:rFonts w:ascii="楷体" w:hAnsi="楷体" w:eastAsia="楷体" w:cs="宋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（八）青年博士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年龄一般不超过35周岁，根据综合评价分为博士A、B、C、D类4类。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A类博士：学术基础深厚，学术思想活跃，富有创新精神，具备较强发展潜质的青年学者；或优势特色学科急需的相当水平人才及海外优秀博士。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B类博士：具有良好的科研工作基础和发展潜力，并取得优秀的学术成果；或重点学科急需的相当水平人才及海外优秀博士。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C类博士：符合学校和合作企业、医院岗位要求，具有较强的实践能力和创新能力。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D类博士：能胜任核心课程的教学任务，具有较强的实践能力和创新能力。</w:t>
      </w:r>
      <w:r>
        <w:rPr>
          <w:rFonts w:ascii="仿宋" w:hAnsi="仿宋" w:eastAsia="仿宋" w:cs="宋体"/>
          <w:color w:val="262626"/>
          <w:kern w:val="0"/>
          <w:sz w:val="29"/>
          <w:szCs w:val="29"/>
        </w:rPr>
        <w:t xml:space="preserve"> </w:t>
      </w:r>
    </w:p>
    <w:p>
      <w:pPr>
        <w:widowControl/>
        <w:adjustRightInd w:val="0"/>
        <w:spacing w:line="370" w:lineRule="exact"/>
        <w:ind w:firstLine="560" w:firstLineChars="200"/>
        <w:jc w:val="left"/>
        <w:rPr>
          <w:rFonts w:ascii="宋体" w:hAnsi="宋体" w:eastAsia="宋体" w:cs="宋体"/>
          <w:color w:val="262626"/>
          <w:kern w:val="0"/>
          <w:sz w:val="28"/>
          <w:szCs w:val="28"/>
        </w:rPr>
      </w:pPr>
      <w:r>
        <w:rPr>
          <w:rFonts w:hint="eastAsia" w:ascii="黑体" w:hAnsi="仿宋" w:eastAsia="黑体" w:cs="宋体"/>
          <w:color w:val="333333"/>
          <w:kern w:val="0"/>
          <w:sz w:val="28"/>
          <w:szCs w:val="28"/>
        </w:rPr>
        <w:t>二、待遇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（一）各类引进人才除享受国家及学校规定的基本工资待遇外，学校在安家费、科研启动经费等方面提供如下待遇：</w:t>
      </w:r>
      <w:r>
        <w:rPr>
          <w:rFonts w:hint="eastAsia" w:ascii="仿宋" w:hAnsi="仿宋" w:eastAsia="仿宋" w:cs="宋体"/>
          <w:color w:val="262626"/>
          <w:kern w:val="0"/>
          <w:sz w:val="24"/>
          <w:szCs w:val="24"/>
        </w:rPr>
        <w:t>（人民币，单位：万元）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Calibri" w:hAnsi="Calibri" w:eastAsia="仿宋" w:cs="Calibri"/>
          <w:color w:val="262626"/>
          <w:kern w:val="0"/>
          <w:sz w:val="24"/>
          <w:szCs w:val="24"/>
        </w:rPr>
      </w:pPr>
    </w:p>
    <w:tbl>
      <w:tblPr>
        <w:tblStyle w:val="6"/>
        <w:tblW w:w="75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147"/>
        <w:gridCol w:w="994"/>
        <w:gridCol w:w="1243"/>
        <w:gridCol w:w="851"/>
        <w:gridCol w:w="850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86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待遇</w:t>
            </w:r>
          </w:p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层次</w:t>
            </w:r>
          </w:p>
        </w:tc>
        <w:tc>
          <w:tcPr>
            <w:tcW w:w="99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安家费</w:t>
            </w:r>
          </w:p>
        </w:tc>
        <w:tc>
          <w:tcPr>
            <w:tcW w:w="124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人才绩效</w:t>
            </w:r>
          </w:p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(每年)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科研启动经费</w:t>
            </w:r>
          </w:p>
        </w:tc>
        <w:tc>
          <w:tcPr>
            <w:tcW w:w="17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ind w:firstLine="90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实验学科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非实验</w:t>
            </w:r>
          </w:p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  <w:t>学科</w:t>
            </w:r>
          </w:p>
        </w:tc>
        <w:tc>
          <w:tcPr>
            <w:tcW w:w="17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第一层次</w:t>
            </w:r>
          </w:p>
        </w:tc>
        <w:tc>
          <w:tcPr>
            <w:tcW w:w="393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待遇面议</w:t>
            </w:r>
          </w:p>
        </w:tc>
        <w:tc>
          <w:tcPr>
            <w:tcW w:w="170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配偶符合山东省人事调配政策的，按政策解决。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86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第二层次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300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86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第三层次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200</w:t>
            </w: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86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第四层次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160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80</w:t>
            </w: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86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第五层次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1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ind w:left="105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第六层次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教授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86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第七层次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19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青年</w:t>
            </w:r>
          </w:p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博士A类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配偶符合山东省人事调配政策，且符合学校紧缺岗位需求的，按政策解决。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博士B类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color w:val="262626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博士C类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20（学校与企业共享人才）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color w:val="262626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color w:val="262626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 w:cs="宋体"/>
                <w:color w:val="262626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（学校与医院共享人才）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仿宋" w:cs="Calibri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仿宋" w:cs="Calibri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262626"/>
                <w:kern w:val="0"/>
                <w:sz w:val="18"/>
                <w:szCs w:val="18"/>
              </w:rPr>
              <w:t>博士D类</w:t>
            </w:r>
          </w:p>
        </w:tc>
        <w:tc>
          <w:tcPr>
            <w:tcW w:w="994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仿宋" w:cs="Calibri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仿宋" w:cs="Calibri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480"/>
        <w:jc w:val="left"/>
        <w:rPr>
          <w:rFonts w:ascii="微软雅黑" w:hAnsi="微软雅黑" w:eastAsia="微软雅黑" w:cs="宋体"/>
          <w:color w:val="262626"/>
          <w:kern w:val="0"/>
          <w:szCs w:val="21"/>
        </w:rPr>
      </w:pPr>
      <w:r>
        <w:rPr>
          <w:rFonts w:hint="eastAsia" w:ascii="仿宋" w:hAnsi="仿宋" w:eastAsia="仿宋" w:cs="宋体"/>
          <w:color w:val="262626"/>
          <w:kern w:val="0"/>
          <w:sz w:val="24"/>
          <w:szCs w:val="24"/>
        </w:rPr>
        <w:t>注：以上待遇均为税前金额；服务期十年，首聘期五年。以上人才须全职到</w:t>
      </w:r>
      <w:bookmarkStart w:id="0" w:name="_GoBack"/>
      <w:r>
        <w:rPr>
          <w:rFonts w:hint="eastAsia" w:ascii="仿宋" w:hAnsi="仿宋" w:eastAsia="仿宋" w:cs="宋体"/>
          <w:color w:val="262626"/>
          <w:kern w:val="0"/>
          <w:sz w:val="24"/>
          <w:szCs w:val="24"/>
        </w:rPr>
        <w:t>岗且人事关系转入我校，具体任务待遇以人事手续完成后签订合同为准。</w:t>
      </w:r>
    </w:p>
    <w:bookmarkEnd w:id="0"/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kern w:val="0"/>
          <w:sz w:val="29"/>
          <w:szCs w:val="29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（二）第七层次人才享受副教授待遇。第五层次、第六层次副教授、第七层次人才符合学校专业技术岗位“直通车”晋升条件的，试用期结束后，在学校专业技术岗位竞聘时，可直接认定为副教授或教授。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262626"/>
          <w:kern w:val="0"/>
          <w:sz w:val="30"/>
          <w:szCs w:val="30"/>
        </w:rPr>
        <w:t>（三）</w:t>
      </w: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我校第一至第五层次设立流动岗位，合同管理，按照合同确立任务量，待遇原则上按照第一至第五层次人才绩效、科研启动经费50%兑现。</w:t>
      </w:r>
    </w:p>
    <w:p>
      <w:pPr>
        <w:widowControl/>
        <w:shd w:val="clear" w:color="auto" w:fill="FFFFFF"/>
        <w:spacing w:line="500" w:lineRule="exact"/>
        <w:ind w:firstLine="556"/>
        <w:jc w:val="left"/>
        <w:rPr>
          <w:rFonts w:ascii="仿宋" w:hAnsi="仿宋" w:eastAsia="仿宋" w:cs="宋体"/>
          <w:color w:val="262626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262626"/>
          <w:kern w:val="0"/>
          <w:sz w:val="29"/>
          <w:szCs w:val="29"/>
        </w:rPr>
        <w:t>（四）欢迎依托我校申报国家和山东省人才计划和项目，获批后享受相应层次人才待遇。</w:t>
      </w:r>
    </w:p>
    <w:p>
      <w:pPr>
        <w:widowControl/>
        <w:spacing w:line="500" w:lineRule="exact"/>
        <w:ind w:firstLine="4785" w:firstLineChars="1650"/>
        <w:jc w:val="left"/>
        <w:rPr>
          <w:rFonts w:ascii="仿宋" w:hAnsi="仿宋" w:eastAsia="仿宋" w:cs="宋体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06"/>
    <w:rsid w:val="00005AD6"/>
    <w:rsid w:val="00007630"/>
    <w:rsid w:val="000249F6"/>
    <w:rsid w:val="00024D0E"/>
    <w:rsid w:val="000616A6"/>
    <w:rsid w:val="000736E5"/>
    <w:rsid w:val="00077E65"/>
    <w:rsid w:val="00081D36"/>
    <w:rsid w:val="000B1103"/>
    <w:rsid w:val="000C21DF"/>
    <w:rsid w:val="000C3131"/>
    <w:rsid w:val="000E6F10"/>
    <w:rsid w:val="00105657"/>
    <w:rsid w:val="00132F27"/>
    <w:rsid w:val="00136725"/>
    <w:rsid w:val="00144539"/>
    <w:rsid w:val="00156FEF"/>
    <w:rsid w:val="00163DB5"/>
    <w:rsid w:val="00172B1A"/>
    <w:rsid w:val="001745E5"/>
    <w:rsid w:val="0018411B"/>
    <w:rsid w:val="00190386"/>
    <w:rsid w:val="001B7741"/>
    <w:rsid w:val="001C4ED9"/>
    <w:rsid w:val="001C612B"/>
    <w:rsid w:val="001D67D5"/>
    <w:rsid w:val="001F7306"/>
    <w:rsid w:val="00210DD9"/>
    <w:rsid w:val="00227B1A"/>
    <w:rsid w:val="002426DA"/>
    <w:rsid w:val="002529D6"/>
    <w:rsid w:val="00293F5D"/>
    <w:rsid w:val="002A0E38"/>
    <w:rsid w:val="002A0F5F"/>
    <w:rsid w:val="002E6181"/>
    <w:rsid w:val="003170A9"/>
    <w:rsid w:val="003244A0"/>
    <w:rsid w:val="00324BC3"/>
    <w:rsid w:val="00325755"/>
    <w:rsid w:val="00360532"/>
    <w:rsid w:val="00380B51"/>
    <w:rsid w:val="00387902"/>
    <w:rsid w:val="003B48B0"/>
    <w:rsid w:val="003C30E9"/>
    <w:rsid w:val="003E223D"/>
    <w:rsid w:val="003F383C"/>
    <w:rsid w:val="00400CE9"/>
    <w:rsid w:val="00411F2D"/>
    <w:rsid w:val="004160AB"/>
    <w:rsid w:val="00423C6C"/>
    <w:rsid w:val="00455976"/>
    <w:rsid w:val="00471A6B"/>
    <w:rsid w:val="00480544"/>
    <w:rsid w:val="004824EB"/>
    <w:rsid w:val="00493A6A"/>
    <w:rsid w:val="004B1BCF"/>
    <w:rsid w:val="004B73FD"/>
    <w:rsid w:val="004C46E8"/>
    <w:rsid w:val="004D5B2F"/>
    <w:rsid w:val="004E7EA8"/>
    <w:rsid w:val="004F2665"/>
    <w:rsid w:val="004F7642"/>
    <w:rsid w:val="005263D1"/>
    <w:rsid w:val="00584CC1"/>
    <w:rsid w:val="00593050"/>
    <w:rsid w:val="005A01E4"/>
    <w:rsid w:val="005B681E"/>
    <w:rsid w:val="005C567A"/>
    <w:rsid w:val="0060620B"/>
    <w:rsid w:val="00645391"/>
    <w:rsid w:val="00665260"/>
    <w:rsid w:val="00665577"/>
    <w:rsid w:val="0067171D"/>
    <w:rsid w:val="0069005D"/>
    <w:rsid w:val="006F288B"/>
    <w:rsid w:val="006F469B"/>
    <w:rsid w:val="00711817"/>
    <w:rsid w:val="00715701"/>
    <w:rsid w:val="00730716"/>
    <w:rsid w:val="007518CA"/>
    <w:rsid w:val="00772B27"/>
    <w:rsid w:val="00780433"/>
    <w:rsid w:val="007C0D11"/>
    <w:rsid w:val="007C3054"/>
    <w:rsid w:val="007E48F9"/>
    <w:rsid w:val="007F66D8"/>
    <w:rsid w:val="00841FD6"/>
    <w:rsid w:val="00860325"/>
    <w:rsid w:val="00861C7B"/>
    <w:rsid w:val="00873484"/>
    <w:rsid w:val="00875393"/>
    <w:rsid w:val="008B1D4A"/>
    <w:rsid w:val="008B2835"/>
    <w:rsid w:val="008C4F39"/>
    <w:rsid w:val="008F3C65"/>
    <w:rsid w:val="00914741"/>
    <w:rsid w:val="00924AFE"/>
    <w:rsid w:val="00927A7E"/>
    <w:rsid w:val="00937075"/>
    <w:rsid w:val="009512F0"/>
    <w:rsid w:val="00953DFD"/>
    <w:rsid w:val="00963528"/>
    <w:rsid w:val="00974FA9"/>
    <w:rsid w:val="00983934"/>
    <w:rsid w:val="009A0B44"/>
    <w:rsid w:val="009A3D4A"/>
    <w:rsid w:val="009B2A73"/>
    <w:rsid w:val="009E2A02"/>
    <w:rsid w:val="009E6D18"/>
    <w:rsid w:val="009F3FC8"/>
    <w:rsid w:val="00A17212"/>
    <w:rsid w:val="00A40B2F"/>
    <w:rsid w:val="00A4795C"/>
    <w:rsid w:val="00A52128"/>
    <w:rsid w:val="00A538B1"/>
    <w:rsid w:val="00A729D2"/>
    <w:rsid w:val="00A74546"/>
    <w:rsid w:val="00A77D98"/>
    <w:rsid w:val="00A94403"/>
    <w:rsid w:val="00A9792E"/>
    <w:rsid w:val="00AC14CE"/>
    <w:rsid w:val="00AC4F05"/>
    <w:rsid w:val="00AD3D5A"/>
    <w:rsid w:val="00AD7995"/>
    <w:rsid w:val="00AF1D89"/>
    <w:rsid w:val="00AF5E1A"/>
    <w:rsid w:val="00B1168F"/>
    <w:rsid w:val="00B26BE1"/>
    <w:rsid w:val="00B44D39"/>
    <w:rsid w:val="00B60867"/>
    <w:rsid w:val="00B809C6"/>
    <w:rsid w:val="00B83D29"/>
    <w:rsid w:val="00B94E0C"/>
    <w:rsid w:val="00BA1559"/>
    <w:rsid w:val="00BA7925"/>
    <w:rsid w:val="00BB4E38"/>
    <w:rsid w:val="00BC0C0C"/>
    <w:rsid w:val="00BD2541"/>
    <w:rsid w:val="00BF34FA"/>
    <w:rsid w:val="00C04291"/>
    <w:rsid w:val="00C279E3"/>
    <w:rsid w:val="00C443E6"/>
    <w:rsid w:val="00C4748D"/>
    <w:rsid w:val="00C577D7"/>
    <w:rsid w:val="00C6503F"/>
    <w:rsid w:val="00CB4294"/>
    <w:rsid w:val="00CD585B"/>
    <w:rsid w:val="00CE15AB"/>
    <w:rsid w:val="00D147A1"/>
    <w:rsid w:val="00D27D72"/>
    <w:rsid w:val="00D3527A"/>
    <w:rsid w:val="00D6077E"/>
    <w:rsid w:val="00D713E3"/>
    <w:rsid w:val="00D72CC0"/>
    <w:rsid w:val="00D75F92"/>
    <w:rsid w:val="00DA6529"/>
    <w:rsid w:val="00DA74A0"/>
    <w:rsid w:val="00DC0094"/>
    <w:rsid w:val="00DF4E01"/>
    <w:rsid w:val="00DF74DB"/>
    <w:rsid w:val="00E025A2"/>
    <w:rsid w:val="00E165AA"/>
    <w:rsid w:val="00E17AAC"/>
    <w:rsid w:val="00E254CC"/>
    <w:rsid w:val="00E3218F"/>
    <w:rsid w:val="00E44B54"/>
    <w:rsid w:val="00E660C0"/>
    <w:rsid w:val="00E86DEE"/>
    <w:rsid w:val="00E9162A"/>
    <w:rsid w:val="00EA0BC3"/>
    <w:rsid w:val="00EA1CBC"/>
    <w:rsid w:val="00EC0EE3"/>
    <w:rsid w:val="00EC39EA"/>
    <w:rsid w:val="00EE3467"/>
    <w:rsid w:val="00F00AAB"/>
    <w:rsid w:val="00F0402E"/>
    <w:rsid w:val="00F225BC"/>
    <w:rsid w:val="00F46B0A"/>
    <w:rsid w:val="00F71ED6"/>
    <w:rsid w:val="00FB60F4"/>
    <w:rsid w:val="00FD48EE"/>
    <w:rsid w:val="00FD6AF3"/>
    <w:rsid w:val="00FE629F"/>
    <w:rsid w:val="5482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262626"/>
      <w:sz w:val="18"/>
      <w:szCs w:val="18"/>
      <w:u w:val="non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1435</Characters>
  <Lines>11</Lines>
  <Paragraphs>3</Paragraphs>
  <TotalTime>11</TotalTime>
  <ScaleCrop>false</ScaleCrop>
  <LinksUpToDate>false</LinksUpToDate>
  <CharactersWithSpaces>1683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2023-03-21T03:34:00Z</dcterms:created>
  <dc:creator>Windows 用户</dc:creator>
  <cp:lastModifiedBy>就业中心</cp:lastModifiedBy>
  <cp:lastPrinted>2021-10-21T02:38:00Z</cp:lastPrinted>
  <dcterms:modified xsi:type="dcterms:W3CDTF">2023-04-03T04:07:38Z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0A7F9445CC58480F80D500B3AA3044B4</vt:lpwstr>
  </property>
</Properties>
</file>