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48" w:rsidRPr="00362BE2" w:rsidRDefault="00024EEB" w:rsidP="000F6648">
      <w:pPr>
        <w:spacing w:line="360" w:lineRule="auto"/>
        <w:jc w:val="center"/>
        <w:rPr>
          <w:rFonts w:asciiTheme="majorEastAsia" w:eastAsiaTheme="majorEastAsia" w:hAnsiTheme="majorEastAsia"/>
          <w:b/>
          <w:sz w:val="36"/>
          <w:szCs w:val="28"/>
        </w:rPr>
      </w:pPr>
      <w:r w:rsidRPr="00362BE2">
        <w:rPr>
          <w:rFonts w:asciiTheme="majorEastAsia" w:eastAsiaTheme="majorEastAsia" w:hAnsiTheme="majorEastAsia" w:hint="eastAsia"/>
          <w:b/>
          <w:sz w:val="40"/>
          <w:szCs w:val="28"/>
        </w:rPr>
        <w:t>青春“蓉”驻，</w:t>
      </w:r>
      <w:r w:rsidR="000F6648" w:rsidRPr="00362BE2">
        <w:rPr>
          <w:rFonts w:asciiTheme="majorEastAsia" w:eastAsiaTheme="majorEastAsia" w:hAnsiTheme="majorEastAsia" w:hint="eastAsia"/>
          <w:b/>
          <w:sz w:val="40"/>
          <w:szCs w:val="28"/>
        </w:rPr>
        <w:t>不负似</w:t>
      </w:r>
      <w:r w:rsidRPr="00362BE2">
        <w:rPr>
          <w:rFonts w:asciiTheme="majorEastAsia" w:eastAsiaTheme="majorEastAsia" w:hAnsiTheme="majorEastAsia" w:hint="eastAsia"/>
          <w:b/>
          <w:sz w:val="40"/>
          <w:szCs w:val="28"/>
        </w:rPr>
        <w:t>“锦”</w:t>
      </w:r>
      <w:r w:rsidR="000F6648" w:rsidRPr="00362BE2">
        <w:rPr>
          <w:rFonts w:asciiTheme="majorEastAsia" w:eastAsiaTheme="majorEastAsia" w:hAnsiTheme="majorEastAsia" w:hint="eastAsia"/>
          <w:b/>
          <w:sz w:val="40"/>
          <w:szCs w:val="28"/>
        </w:rPr>
        <w:t>年华</w:t>
      </w:r>
    </w:p>
    <w:p w:rsidR="00756191" w:rsidRPr="00362BE2" w:rsidRDefault="00BB34B5" w:rsidP="00A86C69">
      <w:pPr>
        <w:spacing w:line="360" w:lineRule="auto"/>
        <w:jc w:val="center"/>
        <w:rPr>
          <w:rFonts w:ascii="楷体" w:eastAsia="楷体" w:hAnsi="楷体"/>
          <w:sz w:val="32"/>
          <w:szCs w:val="32"/>
        </w:rPr>
      </w:pPr>
      <w:r w:rsidRPr="00362BE2">
        <w:rPr>
          <w:rFonts w:ascii="楷体" w:eastAsia="楷体" w:hAnsi="楷体"/>
          <w:sz w:val="32"/>
          <w:szCs w:val="32"/>
        </w:rPr>
        <w:t>锦泰保险总公司</w:t>
      </w:r>
      <w:r w:rsidR="000F6648" w:rsidRPr="00362BE2">
        <w:rPr>
          <w:rFonts w:ascii="楷体" w:eastAsia="楷体" w:hAnsi="楷体" w:hint="eastAsia"/>
          <w:sz w:val="32"/>
          <w:szCs w:val="32"/>
        </w:rPr>
        <w:t>2022校园招聘</w:t>
      </w:r>
    </w:p>
    <w:p w:rsidR="00A86C69" w:rsidRPr="00362BE2" w:rsidRDefault="00A86C69" w:rsidP="00A86C69">
      <w:pPr>
        <w:spacing w:line="360" w:lineRule="auto"/>
        <w:ind w:firstLineChars="200" w:firstLine="640"/>
        <w:rPr>
          <w:rFonts w:ascii="仿宋" w:eastAsia="仿宋" w:hAnsi="仿宋"/>
          <w:sz w:val="32"/>
          <w:szCs w:val="32"/>
        </w:rPr>
      </w:pPr>
    </w:p>
    <w:p w:rsidR="006A138A" w:rsidRPr="00362BE2" w:rsidRDefault="00362BE2" w:rsidP="006A138A">
      <w:pPr>
        <w:spacing w:line="360" w:lineRule="auto"/>
        <w:ind w:firstLineChars="200" w:firstLine="640"/>
        <w:rPr>
          <w:rFonts w:ascii="黑体" w:eastAsia="黑体" w:hAnsi="黑体"/>
          <w:sz w:val="32"/>
          <w:szCs w:val="32"/>
        </w:rPr>
      </w:pPr>
      <w:r w:rsidRPr="00362BE2">
        <w:rPr>
          <w:rFonts w:ascii="黑体" w:eastAsia="黑体" w:hAnsi="黑体" w:hint="eastAsia"/>
          <w:sz w:val="32"/>
          <w:szCs w:val="32"/>
        </w:rPr>
        <w:t>一、</w:t>
      </w:r>
      <w:r w:rsidR="00BB34B5" w:rsidRPr="00362BE2">
        <w:rPr>
          <w:rFonts w:ascii="黑体" w:eastAsia="黑体" w:hAnsi="黑体" w:hint="eastAsia"/>
          <w:sz w:val="32"/>
          <w:szCs w:val="32"/>
        </w:rPr>
        <w:t>公司介绍</w:t>
      </w:r>
    </w:p>
    <w:p w:rsidR="00AA32A1"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锦泰财产保险股份有限公司（以下简称“锦泰保险”）</w:t>
      </w:r>
      <w:r w:rsidR="00AA32A1" w:rsidRPr="00362BE2">
        <w:rPr>
          <w:rFonts w:asciiTheme="minorEastAsia" w:hAnsiTheme="minorEastAsia" w:hint="eastAsia"/>
          <w:sz w:val="28"/>
          <w:szCs w:val="32"/>
        </w:rPr>
        <w:t>成立于2011年1月，是注册及经营总部均在四川成都的全国性股份制保险机构，注册资本11亿元，股东由中央、省、市三级具有雄厚实力的国资企业构成，是直属于成都市国有资产监督管理委员会的国有企业。公司营业机构遍布</w:t>
      </w:r>
      <w:r w:rsidR="00AA32A1" w:rsidRPr="00362BE2">
        <w:rPr>
          <w:rFonts w:asciiTheme="minorEastAsia" w:hAnsiTheme="minorEastAsia"/>
          <w:sz w:val="28"/>
          <w:szCs w:val="32"/>
        </w:rPr>
        <w:t>9</w:t>
      </w:r>
      <w:r w:rsidR="00AA32A1" w:rsidRPr="00362BE2">
        <w:rPr>
          <w:rFonts w:asciiTheme="minorEastAsia" w:hAnsiTheme="minorEastAsia" w:hint="eastAsia"/>
          <w:sz w:val="28"/>
          <w:szCs w:val="32"/>
        </w:rPr>
        <w:t>省市、分支机构</w:t>
      </w:r>
      <w:r w:rsidR="00AA32A1" w:rsidRPr="00362BE2">
        <w:rPr>
          <w:rFonts w:asciiTheme="minorEastAsia" w:hAnsiTheme="minorEastAsia"/>
          <w:sz w:val="28"/>
          <w:szCs w:val="32"/>
        </w:rPr>
        <w:t>130+</w:t>
      </w:r>
      <w:r w:rsidR="0039132C" w:rsidRPr="00362BE2">
        <w:rPr>
          <w:rFonts w:asciiTheme="minorEastAsia" w:hAnsiTheme="minorEastAsia"/>
          <w:sz w:val="28"/>
          <w:szCs w:val="32"/>
        </w:rPr>
        <w:t>，员工</w:t>
      </w:r>
      <w:r w:rsidR="0039132C" w:rsidRPr="00362BE2">
        <w:rPr>
          <w:rFonts w:asciiTheme="minorEastAsia" w:hAnsiTheme="minorEastAsia" w:hint="eastAsia"/>
          <w:sz w:val="28"/>
          <w:szCs w:val="32"/>
        </w:rPr>
        <w:t>1800+</w:t>
      </w:r>
      <w:r w:rsidR="00AA32A1" w:rsidRPr="00362BE2">
        <w:rPr>
          <w:rFonts w:asciiTheme="minorEastAsia" w:hAnsiTheme="minorEastAsia"/>
          <w:sz w:val="28"/>
          <w:szCs w:val="32"/>
        </w:rPr>
        <w:t>。</w:t>
      </w:r>
      <w:r w:rsidR="0039132C" w:rsidRPr="00362BE2">
        <w:rPr>
          <w:rFonts w:asciiTheme="minorEastAsia" w:hAnsiTheme="minorEastAsia" w:hint="eastAsia"/>
          <w:sz w:val="28"/>
          <w:szCs w:val="32"/>
        </w:rPr>
        <w:t>公司业务</w:t>
      </w:r>
      <w:r w:rsidR="00AA32A1" w:rsidRPr="00362BE2">
        <w:rPr>
          <w:rFonts w:asciiTheme="minorEastAsia" w:hAnsiTheme="minorEastAsia" w:hint="eastAsia"/>
          <w:sz w:val="28"/>
          <w:szCs w:val="32"/>
        </w:rPr>
        <w:t>涵盖车辆保险、农业保险、信用保证保险、责任保险、财产保险、工程保险、短期健康保险、意外伤害保险</w:t>
      </w:r>
      <w:r w:rsidR="0039132C" w:rsidRPr="00362BE2">
        <w:rPr>
          <w:rFonts w:asciiTheme="minorEastAsia" w:hAnsiTheme="minorEastAsia" w:hint="eastAsia"/>
          <w:sz w:val="28"/>
          <w:szCs w:val="32"/>
        </w:rPr>
        <w:t>等</w:t>
      </w:r>
      <w:r w:rsidR="00AA32A1" w:rsidRPr="00362BE2">
        <w:rPr>
          <w:rFonts w:asciiTheme="minorEastAsia" w:hAnsiTheme="minorEastAsia" w:hint="eastAsia"/>
          <w:sz w:val="28"/>
          <w:szCs w:val="32"/>
        </w:rPr>
        <w:t>。</w:t>
      </w:r>
    </w:p>
    <w:p w:rsidR="00AA32A1" w:rsidRPr="00362BE2" w:rsidRDefault="00AA32A1"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公司坚持以服务经济社会发展为己任，肩负国有金融保险机构的使命担当，积极参与社会风险管理和社会保障体系建设，积极履行国企社会责任，在服务实体经济和社会民生的过程中实现企业健康持续发展。2020年，累计向实体经济和社会民生提供保险保额3.45</w:t>
      </w:r>
      <w:proofErr w:type="gramStart"/>
      <w:r w:rsidRPr="00362BE2">
        <w:rPr>
          <w:rFonts w:asciiTheme="minorEastAsia" w:hAnsiTheme="minorEastAsia" w:hint="eastAsia"/>
          <w:sz w:val="28"/>
          <w:szCs w:val="32"/>
        </w:rPr>
        <w:t>万亿</w:t>
      </w:r>
      <w:proofErr w:type="gramEnd"/>
      <w:r w:rsidRPr="00362BE2">
        <w:rPr>
          <w:rFonts w:asciiTheme="minorEastAsia" w:hAnsiTheme="minorEastAsia" w:hint="eastAsia"/>
          <w:sz w:val="28"/>
          <w:szCs w:val="32"/>
        </w:rPr>
        <w:t>元，发挥了金融保险机构经济“减震器”和社会“稳定器”作用。</w:t>
      </w:r>
    </w:p>
    <w:p w:rsidR="00AA32A1" w:rsidRPr="00362BE2" w:rsidRDefault="00AA32A1"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公司始终坚持以客户为中心，经营效益稳步提升，获评“年度卓越财产保险公司”“年度四川最佳品牌影响力保险公司”“年度最具成长性保险公司”“年度最佳客户服务保险公司”等荣誉称号。</w:t>
      </w:r>
      <w:r w:rsidR="00590C23" w:rsidRPr="00362BE2">
        <w:rPr>
          <w:rFonts w:asciiTheme="minorEastAsia" w:hAnsiTheme="minorEastAsia" w:hint="eastAsia"/>
          <w:sz w:val="28"/>
          <w:szCs w:val="32"/>
        </w:rPr>
        <w:t>连续2年获</w:t>
      </w:r>
      <w:r w:rsidRPr="00362BE2">
        <w:rPr>
          <w:rFonts w:asciiTheme="minorEastAsia" w:hAnsiTheme="minorEastAsia" w:hint="eastAsia"/>
          <w:sz w:val="28"/>
          <w:szCs w:val="32"/>
        </w:rPr>
        <w:t>中国银保监会服务评价AA最高评级</w:t>
      </w:r>
      <w:r w:rsidR="00590C23" w:rsidRPr="00362BE2">
        <w:rPr>
          <w:rFonts w:asciiTheme="minorEastAsia" w:hAnsiTheme="minorEastAsia" w:hint="eastAsia"/>
          <w:sz w:val="28"/>
          <w:szCs w:val="32"/>
        </w:rPr>
        <w:t>，</w:t>
      </w:r>
      <w:r w:rsidRPr="00362BE2">
        <w:rPr>
          <w:rFonts w:asciiTheme="minorEastAsia" w:hAnsiTheme="minorEastAsia" w:hint="eastAsia"/>
          <w:sz w:val="28"/>
          <w:szCs w:val="32"/>
        </w:rPr>
        <w:t>连续7个季度获中国银保监</w:t>
      </w:r>
      <w:proofErr w:type="gramStart"/>
      <w:r w:rsidRPr="00362BE2">
        <w:rPr>
          <w:rFonts w:asciiTheme="minorEastAsia" w:hAnsiTheme="minorEastAsia" w:hint="eastAsia"/>
          <w:sz w:val="28"/>
          <w:szCs w:val="32"/>
        </w:rPr>
        <w:t>会风险</w:t>
      </w:r>
      <w:proofErr w:type="gramEnd"/>
      <w:r w:rsidRPr="00362BE2">
        <w:rPr>
          <w:rFonts w:asciiTheme="minorEastAsia" w:hAnsiTheme="minorEastAsia" w:hint="eastAsia"/>
          <w:sz w:val="28"/>
          <w:szCs w:val="32"/>
        </w:rPr>
        <w:t>综合评级最高级A级</w:t>
      </w:r>
      <w:r w:rsidR="00590C23" w:rsidRPr="00362BE2">
        <w:rPr>
          <w:rFonts w:asciiTheme="minorEastAsia" w:hAnsiTheme="minorEastAsia" w:hint="eastAsia"/>
          <w:sz w:val="28"/>
          <w:szCs w:val="32"/>
        </w:rPr>
        <w:t>。</w:t>
      </w:r>
    </w:p>
    <w:p w:rsidR="006A138A" w:rsidRPr="00362BE2" w:rsidRDefault="00590C23"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面向未来，</w:t>
      </w:r>
      <w:r w:rsidR="006A138A" w:rsidRPr="00362BE2">
        <w:rPr>
          <w:rFonts w:asciiTheme="minorEastAsia" w:hAnsiTheme="minorEastAsia" w:hint="eastAsia"/>
          <w:sz w:val="28"/>
          <w:szCs w:val="32"/>
        </w:rPr>
        <w:t>锦泰保险将继续按照“根植成都、立足四川、依托西</w:t>
      </w:r>
      <w:r w:rsidR="006A138A" w:rsidRPr="00362BE2">
        <w:rPr>
          <w:rFonts w:asciiTheme="minorEastAsia" w:hAnsiTheme="minorEastAsia" w:hint="eastAsia"/>
          <w:sz w:val="28"/>
          <w:szCs w:val="32"/>
        </w:rPr>
        <w:lastRenderedPageBreak/>
        <w:t>部、面向全国”的发展路径，秉承“诚信、创新、价值、分享”的核心价值观，致力于将公司打造成为一家发展特色突出、服务优质高效、品牌形象卓越、价值持续增长、</w:t>
      </w:r>
      <w:proofErr w:type="gramStart"/>
      <w:r w:rsidR="006A138A" w:rsidRPr="00362BE2">
        <w:rPr>
          <w:rFonts w:asciiTheme="minorEastAsia" w:hAnsiTheme="minorEastAsia" w:hint="eastAsia"/>
          <w:sz w:val="28"/>
          <w:szCs w:val="32"/>
        </w:rPr>
        <w:t>风控体系</w:t>
      </w:r>
      <w:proofErr w:type="gramEnd"/>
      <w:r w:rsidR="006A138A" w:rsidRPr="00362BE2">
        <w:rPr>
          <w:rFonts w:asciiTheme="minorEastAsia" w:hAnsiTheme="minorEastAsia" w:hint="eastAsia"/>
          <w:sz w:val="28"/>
          <w:szCs w:val="32"/>
        </w:rPr>
        <w:t>完备、综合竞争力显著的创新型保险公司。</w:t>
      </w:r>
    </w:p>
    <w:p w:rsidR="00362BE2" w:rsidRPr="00362BE2" w:rsidRDefault="00362BE2" w:rsidP="00362BE2">
      <w:pPr>
        <w:spacing w:line="360" w:lineRule="auto"/>
        <w:ind w:firstLineChars="200" w:firstLine="640"/>
        <w:rPr>
          <w:rFonts w:ascii="黑体" w:eastAsia="黑体" w:hAnsi="黑体"/>
          <w:sz w:val="32"/>
          <w:szCs w:val="32"/>
        </w:rPr>
      </w:pPr>
      <w:r w:rsidRPr="00362BE2">
        <w:rPr>
          <w:rFonts w:ascii="黑体" w:eastAsia="黑体" w:hAnsi="黑体"/>
          <w:sz w:val="32"/>
          <w:szCs w:val="32"/>
        </w:rPr>
        <w:t>二、招聘对象</w:t>
      </w:r>
    </w:p>
    <w:p w:rsidR="00BB34B5" w:rsidRPr="00362BE2" w:rsidRDefault="00BB34B5" w:rsidP="00362BE2">
      <w:pPr>
        <w:spacing w:line="360" w:lineRule="auto"/>
        <w:ind w:firstLineChars="200" w:firstLine="560"/>
        <w:rPr>
          <w:rFonts w:ascii="黑体" w:eastAsia="黑体" w:hAnsi="黑体"/>
          <w:b/>
          <w:sz w:val="32"/>
          <w:szCs w:val="32"/>
        </w:rPr>
      </w:pPr>
      <w:r w:rsidRPr="00362BE2">
        <w:rPr>
          <w:rFonts w:asciiTheme="minorEastAsia" w:hAnsiTheme="minorEastAsia" w:hint="eastAsia"/>
          <w:sz w:val="28"/>
          <w:szCs w:val="32"/>
        </w:rPr>
        <w:t>境内外高等院校应届硕士研究生及以上学历，毕业时间认定为2021年10月1日至2022年9月30日。</w:t>
      </w:r>
    </w:p>
    <w:p w:rsidR="00BB34B5" w:rsidRPr="00362BE2" w:rsidRDefault="00362BE2" w:rsidP="00362BE2">
      <w:pPr>
        <w:spacing w:line="360" w:lineRule="auto"/>
        <w:ind w:firstLineChars="200" w:firstLine="640"/>
        <w:rPr>
          <w:rFonts w:ascii="黑体" w:eastAsia="黑体" w:hAnsi="黑体"/>
          <w:sz w:val="32"/>
          <w:szCs w:val="32"/>
        </w:rPr>
      </w:pPr>
      <w:r w:rsidRPr="00362BE2">
        <w:rPr>
          <w:rFonts w:ascii="黑体" w:eastAsia="黑体" w:hAnsi="黑体"/>
          <w:sz w:val="32"/>
          <w:szCs w:val="32"/>
        </w:rPr>
        <w:t>三</w:t>
      </w:r>
      <w:r w:rsidR="00BB34B5" w:rsidRPr="00362BE2">
        <w:rPr>
          <w:rFonts w:ascii="黑体" w:eastAsia="黑体" w:hAnsi="黑体"/>
          <w:sz w:val="32"/>
          <w:szCs w:val="32"/>
        </w:rPr>
        <w:t>、招聘岗位</w:t>
      </w:r>
    </w:p>
    <w:p w:rsidR="00362BE2" w:rsidRDefault="00BB34B5" w:rsidP="00EE7320">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总公司</w:t>
      </w:r>
      <w:r w:rsidR="00EE7320">
        <w:rPr>
          <w:rFonts w:asciiTheme="minorEastAsia" w:hAnsiTheme="minorEastAsia" w:hint="eastAsia"/>
          <w:sz w:val="28"/>
          <w:szCs w:val="32"/>
        </w:rPr>
        <w:t>农业保险承保管理、精算岗位</w:t>
      </w:r>
      <w:r w:rsidRPr="00362BE2">
        <w:rPr>
          <w:rFonts w:asciiTheme="minorEastAsia" w:hAnsiTheme="minorEastAsia" w:hint="eastAsia"/>
          <w:sz w:val="28"/>
          <w:szCs w:val="32"/>
        </w:rPr>
        <w:t>虚位以待，快来释放你的青春动能吧！</w:t>
      </w:r>
    </w:p>
    <w:p w:rsidR="006A138A" w:rsidRPr="00362BE2" w:rsidRDefault="006A138A" w:rsidP="00362BE2">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工作地点：四川成都</w:t>
      </w:r>
    </w:p>
    <w:p w:rsidR="006A138A" w:rsidRPr="00362BE2" w:rsidRDefault="00362BE2" w:rsidP="00362BE2">
      <w:pPr>
        <w:spacing w:line="360" w:lineRule="auto"/>
        <w:ind w:firstLineChars="200" w:firstLine="640"/>
        <w:rPr>
          <w:rFonts w:ascii="黑体" w:eastAsia="黑体" w:hAnsi="黑体"/>
          <w:sz w:val="32"/>
          <w:szCs w:val="32"/>
        </w:rPr>
      </w:pPr>
      <w:r>
        <w:rPr>
          <w:rFonts w:ascii="黑体" w:eastAsia="黑体" w:hAnsi="黑体" w:hint="eastAsia"/>
          <w:sz w:val="32"/>
          <w:szCs w:val="32"/>
        </w:rPr>
        <w:t>四</w:t>
      </w:r>
      <w:r w:rsidR="006A138A" w:rsidRPr="00362BE2">
        <w:rPr>
          <w:rFonts w:ascii="黑体" w:eastAsia="黑体" w:hAnsi="黑体" w:hint="eastAsia"/>
          <w:sz w:val="32"/>
          <w:szCs w:val="32"/>
        </w:rPr>
        <w:t>、招聘条件</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1.</w:t>
      </w:r>
      <w:r w:rsidR="00341773">
        <w:rPr>
          <w:rFonts w:asciiTheme="minorEastAsia" w:hAnsiTheme="minorEastAsia" w:hint="eastAsia"/>
          <w:sz w:val="28"/>
          <w:szCs w:val="32"/>
        </w:rPr>
        <w:t>遵纪守法，诚实守信，无违规违纪行为。</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2.身体健康，具备与工作岗位要求相适应的身体条件。</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3.</w:t>
      </w:r>
      <w:r w:rsidRPr="00362BE2">
        <w:rPr>
          <w:rFonts w:asciiTheme="minorEastAsia" w:hAnsiTheme="minorEastAsia"/>
          <w:sz w:val="28"/>
          <w:szCs w:val="32"/>
        </w:rPr>
        <w:t>具备较强的学习能力、灵活应变能力及沟通表达能力，有较强的团队协作意识及组织协调能力。</w:t>
      </w:r>
    </w:p>
    <w:p w:rsidR="006A138A" w:rsidRPr="00362BE2" w:rsidRDefault="00362BE2" w:rsidP="00362BE2">
      <w:pPr>
        <w:spacing w:line="360" w:lineRule="auto"/>
        <w:ind w:firstLineChars="200" w:firstLine="640"/>
        <w:rPr>
          <w:rFonts w:ascii="黑体" w:eastAsia="黑体" w:hAnsi="黑体"/>
          <w:sz w:val="32"/>
          <w:szCs w:val="32"/>
        </w:rPr>
      </w:pPr>
      <w:r w:rsidRPr="00362BE2">
        <w:rPr>
          <w:rFonts w:ascii="黑体" w:eastAsia="黑体" w:hAnsi="黑体" w:hint="eastAsia"/>
          <w:sz w:val="32"/>
          <w:szCs w:val="32"/>
        </w:rPr>
        <w:t>五、发展与福利</w:t>
      </w:r>
    </w:p>
    <w:p w:rsidR="006A138A" w:rsidRPr="00AC5E27" w:rsidRDefault="00362BE2" w:rsidP="00362BE2">
      <w:pPr>
        <w:spacing w:line="360" w:lineRule="auto"/>
        <w:ind w:firstLineChars="200" w:firstLine="640"/>
        <w:rPr>
          <w:rFonts w:ascii="楷体" w:eastAsia="楷体" w:hAnsi="楷体"/>
          <w:sz w:val="32"/>
          <w:szCs w:val="32"/>
        </w:rPr>
      </w:pPr>
      <w:r w:rsidRPr="00AC5E27">
        <w:rPr>
          <w:rFonts w:ascii="楷体" w:eastAsia="楷体" w:hAnsi="楷体" w:hint="eastAsia"/>
          <w:sz w:val="32"/>
          <w:szCs w:val="32"/>
        </w:rPr>
        <w:t>（一）</w:t>
      </w:r>
      <w:r w:rsidR="006A138A" w:rsidRPr="00AC5E27">
        <w:rPr>
          <w:rFonts w:ascii="楷体" w:eastAsia="楷体" w:hAnsi="楷体" w:hint="eastAsia"/>
          <w:sz w:val="32"/>
          <w:szCs w:val="32"/>
        </w:rPr>
        <w:t>广阔的发展空间</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1.担心没人教？不存在的，我们为你定制人才培养计划，全程大牛导师保驾护航。</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（应届毕业生参加为期6个月的专项培养计划，内容涵盖集中培训、跨部门轮岗学习、下基层锻炼、部门定岗培养。）</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lastRenderedPageBreak/>
        <w:t>2.“学习型组织”，分类分层培训体系</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3.五大专业序列+管理</w:t>
      </w:r>
      <w:proofErr w:type="gramStart"/>
      <w:r w:rsidRPr="00362BE2">
        <w:rPr>
          <w:rFonts w:asciiTheme="minorEastAsia" w:hAnsiTheme="minorEastAsia" w:hint="eastAsia"/>
          <w:sz w:val="28"/>
          <w:szCs w:val="32"/>
        </w:rPr>
        <w:t>序列双</w:t>
      </w:r>
      <w:proofErr w:type="gramEnd"/>
      <w:r w:rsidRPr="00362BE2">
        <w:rPr>
          <w:rFonts w:asciiTheme="minorEastAsia" w:hAnsiTheme="minorEastAsia" w:hint="eastAsia"/>
          <w:sz w:val="28"/>
          <w:szCs w:val="32"/>
        </w:rPr>
        <w:t>通道发展路径</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4.丰富的内部发展机会</w:t>
      </w:r>
    </w:p>
    <w:p w:rsidR="006A138A" w:rsidRPr="00AC5E27" w:rsidRDefault="00362BE2" w:rsidP="00362BE2">
      <w:pPr>
        <w:spacing w:line="360" w:lineRule="auto"/>
        <w:ind w:firstLineChars="200" w:firstLine="640"/>
        <w:rPr>
          <w:rFonts w:ascii="楷体" w:eastAsia="楷体" w:hAnsi="楷体"/>
          <w:sz w:val="32"/>
          <w:szCs w:val="32"/>
        </w:rPr>
      </w:pPr>
      <w:r w:rsidRPr="00AC5E27">
        <w:rPr>
          <w:rFonts w:ascii="楷体" w:eastAsia="楷体" w:hAnsi="楷体" w:hint="eastAsia"/>
          <w:sz w:val="32"/>
          <w:szCs w:val="32"/>
        </w:rPr>
        <w:t>（二）</w:t>
      </w:r>
      <w:r w:rsidR="006A138A" w:rsidRPr="00AC5E27">
        <w:rPr>
          <w:rFonts w:ascii="楷体" w:eastAsia="楷体" w:hAnsi="楷体" w:hint="eastAsia"/>
          <w:sz w:val="32"/>
          <w:szCs w:val="32"/>
        </w:rPr>
        <w:t>健全的福利保障体系</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1.具有市场竞争力的薪酬待遇</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2.</w:t>
      </w:r>
      <w:r w:rsidR="00EE7320">
        <w:rPr>
          <w:rFonts w:asciiTheme="minorEastAsia" w:hAnsiTheme="minorEastAsia" w:hint="eastAsia"/>
          <w:sz w:val="28"/>
          <w:szCs w:val="32"/>
        </w:rPr>
        <w:t>五</w:t>
      </w:r>
      <w:r w:rsidRPr="00362BE2">
        <w:rPr>
          <w:rFonts w:asciiTheme="minorEastAsia" w:hAnsiTheme="minorEastAsia" w:hint="eastAsia"/>
          <w:sz w:val="28"/>
          <w:szCs w:val="32"/>
        </w:rPr>
        <w:t>险</w:t>
      </w:r>
      <w:proofErr w:type="gramStart"/>
      <w:r w:rsidRPr="00362BE2">
        <w:rPr>
          <w:rFonts w:asciiTheme="minorEastAsia" w:hAnsiTheme="minorEastAsia" w:hint="eastAsia"/>
          <w:sz w:val="28"/>
          <w:szCs w:val="32"/>
        </w:rPr>
        <w:t>一</w:t>
      </w:r>
      <w:proofErr w:type="gramEnd"/>
      <w:r w:rsidRPr="00362BE2">
        <w:rPr>
          <w:rFonts w:asciiTheme="minorEastAsia" w:hAnsiTheme="minorEastAsia" w:hint="eastAsia"/>
          <w:sz w:val="28"/>
          <w:szCs w:val="32"/>
        </w:rPr>
        <w:t>金、企业年金、补充商业保险、年度健康检查</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3.带薪年假、员工食堂、生日福利、节日福利</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4.超多文体活动，文艺汇演、兴趣小组等你引领</w:t>
      </w:r>
    </w:p>
    <w:p w:rsidR="006A138A" w:rsidRPr="00362BE2" w:rsidRDefault="00362BE2" w:rsidP="00362BE2">
      <w:pPr>
        <w:spacing w:line="360" w:lineRule="auto"/>
        <w:ind w:firstLineChars="200" w:firstLine="640"/>
        <w:rPr>
          <w:rFonts w:ascii="黑体" w:eastAsia="黑体" w:hAnsi="黑体"/>
          <w:sz w:val="32"/>
          <w:szCs w:val="32"/>
        </w:rPr>
      </w:pPr>
      <w:r>
        <w:rPr>
          <w:rFonts w:ascii="黑体" w:eastAsia="黑体" w:hAnsi="黑体" w:hint="eastAsia"/>
          <w:sz w:val="32"/>
          <w:szCs w:val="32"/>
        </w:rPr>
        <w:t>六</w:t>
      </w:r>
      <w:r w:rsidR="006A138A" w:rsidRPr="00362BE2">
        <w:rPr>
          <w:rFonts w:ascii="黑体" w:eastAsia="黑体" w:hAnsi="黑体" w:hint="eastAsia"/>
          <w:sz w:val="32"/>
          <w:szCs w:val="32"/>
        </w:rPr>
        <w:t>、招聘流程</w:t>
      </w:r>
    </w:p>
    <w:p w:rsidR="006A138A" w:rsidRPr="00362BE2" w:rsidRDefault="006A138A" w:rsidP="00EE7320">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简历投递、资格审核、综合测评、录用签约</w:t>
      </w:r>
    </w:p>
    <w:p w:rsidR="006A138A" w:rsidRPr="00362BE2" w:rsidRDefault="00362BE2" w:rsidP="00362BE2">
      <w:pPr>
        <w:spacing w:line="360" w:lineRule="auto"/>
        <w:ind w:firstLineChars="200" w:firstLine="640"/>
        <w:rPr>
          <w:rFonts w:ascii="黑体" w:eastAsia="黑体" w:hAnsi="黑体"/>
          <w:sz w:val="32"/>
          <w:szCs w:val="32"/>
        </w:rPr>
      </w:pPr>
      <w:r w:rsidRPr="00362BE2">
        <w:rPr>
          <w:rFonts w:ascii="黑体" w:eastAsia="黑体" w:hAnsi="黑体" w:hint="eastAsia"/>
          <w:sz w:val="32"/>
          <w:szCs w:val="32"/>
        </w:rPr>
        <w:t>七</w:t>
      </w:r>
      <w:r w:rsidR="006A138A" w:rsidRPr="00362BE2">
        <w:rPr>
          <w:rFonts w:ascii="黑体" w:eastAsia="黑体" w:hAnsi="黑体" w:hint="eastAsia"/>
          <w:sz w:val="32"/>
          <w:szCs w:val="32"/>
        </w:rPr>
        <w:t>、应聘须知</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1．应聘者应对提供材料的真实性负责，如与事实不符，公司有权取消其录用资格。</w:t>
      </w:r>
    </w:p>
    <w:p w:rsidR="006A138A" w:rsidRPr="00362BE2" w:rsidRDefault="006A138A" w:rsidP="0039132C">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2.应聘者应确保提交的联系方式正确无误且通讯畅通。如因应聘者提交的联系方式有误或通讯不畅导致未能按时参加招聘活动，公司对此不承担责任。</w:t>
      </w:r>
    </w:p>
    <w:p w:rsidR="00BB34B5" w:rsidRDefault="006A138A" w:rsidP="00362BE2">
      <w:pPr>
        <w:spacing w:line="360" w:lineRule="auto"/>
        <w:ind w:firstLineChars="200" w:firstLine="560"/>
        <w:rPr>
          <w:rFonts w:asciiTheme="minorEastAsia" w:hAnsiTheme="minorEastAsia"/>
          <w:sz w:val="28"/>
          <w:szCs w:val="32"/>
        </w:rPr>
      </w:pPr>
      <w:r w:rsidRPr="00362BE2">
        <w:rPr>
          <w:rFonts w:asciiTheme="minorEastAsia" w:hAnsiTheme="minorEastAsia" w:hint="eastAsia"/>
          <w:sz w:val="28"/>
          <w:szCs w:val="32"/>
        </w:rPr>
        <w:t>3.锦泰保险承诺对应聘者提交的相关信息严格保密。</w:t>
      </w:r>
    </w:p>
    <w:p w:rsidR="00341773" w:rsidRPr="00341773" w:rsidRDefault="00341773" w:rsidP="00341773">
      <w:pPr>
        <w:spacing w:line="360" w:lineRule="auto"/>
        <w:ind w:firstLineChars="200" w:firstLine="640"/>
        <w:rPr>
          <w:rFonts w:ascii="黑体" w:eastAsia="黑体" w:hAnsi="黑体"/>
          <w:sz w:val="32"/>
          <w:szCs w:val="32"/>
        </w:rPr>
      </w:pPr>
      <w:r w:rsidRPr="00341773">
        <w:rPr>
          <w:rFonts w:ascii="黑体" w:eastAsia="黑体" w:hAnsi="黑体" w:hint="eastAsia"/>
          <w:sz w:val="32"/>
          <w:szCs w:val="32"/>
        </w:rPr>
        <w:t>八、投递方式</w:t>
      </w:r>
    </w:p>
    <w:p w:rsidR="00341773" w:rsidRPr="00341773" w:rsidRDefault="00341773" w:rsidP="00362BE2">
      <w:pPr>
        <w:spacing w:line="360" w:lineRule="auto"/>
        <w:ind w:firstLineChars="200" w:firstLine="560"/>
        <w:rPr>
          <w:rFonts w:asciiTheme="minorEastAsia" w:hAnsiTheme="minorEastAsia"/>
          <w:sz w:val="28"/>
          <w:szCs w:val="32"/>
        </w:rPr>
      </w:pPr>
      <w:r>
        <w:rPr>
          <w:rFonts w:asciiTheme="minorEastAsia" w:hAnsiTheme="minorEastAsia" w:hint="eastAsia"/>
          <w:sz w:val="28"/>
          <w:szCs w:val="32"/>
        </w:rPr>
        <w:t>1.公司招聘官网：</w:t>
      </w:r>
      <w:hyperlink r:id="rId7" w:history="1">
        <w:r w:rsidRPr="00341773">
          <w:rPr>
            <w:rFonts w:asciiTheme="minorEastAsia" w:hAnsiTheme="minorEastAsia"/>
            <w:sz w:val="28"/>
            <w:szCs w:val="32"/>
          </w:rPr>
          <w:t>https://jintai.zhiye.com/</w:t>
        </w:r>
      </w:hyperlink>
    </w:p>
    <w:p w:rsidR="00341773" w:rsidRDefault="00341773" w:rsidP="00341773">
      <w:pPr>
        <w:spacing w:line="360" w:lineRule="auto"/>
        <w:ind w:firstLineChars="200" w:firstLine="560"/>
        <w:rPr>
          <w:rFonts w:asciiTheme="minorEastAsia" w:hAnsiTheme="minorEastAsia"/>
          <w:sz w:val="28"/>
          <w:szCs w:val="32"/>
        </w:rPr>
      </w:pPr>
      <w:r w:rsidRPr="00341773">
        <w:rPr>
          <w:rFonts w:asciiTheme="minorEastAsia" w:hAnsiTheme="minorEastAsia" w:hint="eastAsia"/>
          <w:sz w:val="28"/>
          <w:szCs w:val="32"/>
        </w:rPr>
        <w:t>2</w:t>
      </w:r>
      <w:r w:rsidR="00EE7320">
        <w:rPr>
          <w:rFonts w:asciiTheme="minorEastAsia" w:hAnsiTheme="minorEastAsia" w:hint="eastAsia"/>
          <w:sz w:val="28"/>
          <w:szCs w:val="32"/>
        </w:rPr>
        <w:t>.</w:t>
      </w:r>
      <w:r w:rsidRPr="00341773">
        <w:rPr>
          <w:rFonts w:asciiTheme="minorEastAsia" w:hAnsiTheme="minorEastAsia" w:hint="eastAsia"/>
          <w:sz w:val="28"/>
          <w:szCs w:val="32"/>
        </w:rPr>
        <w:t>公司合作招聘渠道</w:t>
      </w:r>
      <w:bookmarkStart w:id="0" w:name="_GoBack"/>
      <w:bookmarkEnd w:id="0"/>
    </w:p>
    <w:p w:rsidR="00341773" w:rsidRPr="00341773" w:rsidRDefault="00341773" w:rsidP="00341773">
      <w:pPr>
        <w:spacing w:line="360" w:lineRule="auto"/>
        <w:ind w:firstLineChars="200" w:firstLine="560"/>
        <w:rPr>
          <w:rFonts w:asciiTheme="minorEastAsia" w:hAnsiTheme="minorEastAsia"/>
          <w:sz w:val="28"/>
          <w:szCs w:val="32"/>
        </w:rPr>
      </w:pPr>
      <w:proofErr w:type="gramStart"/>
      <w:r>
        <w:rPr>
          <w:rFonts w:asciiTheme="minorEastAsia" w:hAnsiTheme="minorEastAsia" w:hint="eastAsia"/>
          <w:sz w:val="28"/>
          <w:szCs w:val="32"/>
        </w:rPr>
        <w:t>智联招聘</w:t>
      </w:r>
      <w:proofErr w:type="gramEnd"/>
      <w:r>
        <w:rPr>
          <w:rFonts w:asciiTheme="minorEastAsia" w:hAnsiTheme="minorEastAsia" w:hint="eastAsia"/>
          <w:sz w:val="28"/>
          <w:szCs w:val="32"/>
        </w:rPr>
        <w:t>、前程无忧</w:t>
      </w:r>
    </w:p>
    <w:sectPr w:rsidR="00341773" w:rsidRPr="003417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5CE" w:rsidRDefault="00DB55CE" w:rsidP="000F6648">
      <w:r>
        <w:separator/>
      </w:r>
    </w:p>
  </w:endnote>
  <w:endnote w:type="continuationSeparator" w:id="0">
    <w:p w:rsidR="00DB55CE" w:rsidRDefault="00DB55CE" w:rsidP="000F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5CE" w:rsidRDefault="00DB55CE" w:rsidP="000F6648">
      <w:r>
        <w:separator/>
      </w:r>
    </w:p>
  </w:footnote>
  <w:footnote w:type="continuationSeparator" w:id="0">
    <w:p w:rsidR="00DB55CE" w:rsidRDefault="00DB55CE" w:rsidP="000F6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C6"/>
    <w:rsid w:val="00024EEB"/>
    <w:rsid w:val="00085E61"/>
    <w:rsid w:val="000C0C73"/>
    <w:rsid w:val="000F6648"/>
    <w:rsid w:val="00112EC6"/>
    <w:rsid w:val="00151AF3"/>
    <w:rsid w:val="003067FB"/>
    <w:rsid w:val="00306D5F"/>
    <w:rsid w:val="00341773"/>
    <w:rsid w:val="00362BE2"/>
    <w:rsid w:val="0039132C"/>
    <w:rsid w:val="003E609E"/>
    <w:rsid w:val="00462AAA"/>
    <w:rsid w:val="00590C23"/>
    <w:rsid w:val="00596BF8"/>
    <w:rsid w:val="006557AB"/>
    <w:rsid w:val="006A138A"/>
    <w:rsid w:val="00741052"/>
    <w:rsid w:val="00756191"/>
    <w:rsid w:val="007949E9"/>
    <w:rsid w:val="007A3602"/>
    <w:rsid w:val="009D325A"/>
    <w:rsid w:val="009F373B"/>
    <w:rsid w:val="00A77E90"/>
    <w:rsid w:val="00A86C69"/>
    <w:rsid w:val="00AA32A1"/>
    <w:rsid w:val="00AC5E27"/>
    <w:rsid w:val="00AE3811"/>
    <w:rsid w:val="00BB34B5"/>
    <w:rsid w:val="00DB55CE"/>
    <w:rsid w:val="00E5182F"/>
    <w:rsid w:val="00EE7320"/>
    <w:rsid w:val="00F61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B34B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191"/>
    <w:rPr>
      <w:color w:val="0000FF" w:themeColor="hyperlink"/>
      <w:u w:val="single"/>
    </w:rPr>
  </w:style>
  <w:style w:type="paragraph" w:styleId="a4">
    <w:name w:val="header"/>
    <w:basedOn w:val="a"/>
    <w:link w:val="Char"/>
    <w:uiPriority w:val="99"/>
    <w:unhideWhenUsed/>
    <w:rsid w:val="000F6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6648"/>
    <w:rPr>
      <w:sz w:val="18"/>
      <w:szCs w:val="18"/>
    </w:rPr>
  </w:style>
  <w:style w:type="paragraph" w:styleId="a5">
    <w:name w:val="footer"/>
    <w:basedOn w:val="a"/>
    <w:link w:val="Char0"/>
    <w:uiPriority w:val="99"/>
    <w:unhideWhenUsed/>
    <w:rsid w:val="000F6648"/>
    <w:pPr>
      <w:tabs>
        <w:tab w:val="center" w:pos="4153"/>
        <w:tab w:val="right" w:pos="8306"/>
      </w:tabs>
      <w:snapToGrid w:val="0"/>
      <w:jc w:val="left"/>
    </w:pPr>
    <w:rPr>
      <w:sz w:val="18"/>
      <w:szCs w:val="18"/>
    </w:rPr>
  </w:style>
  <w:style w:type="character" w:customStyle="1" w:styleId="Char0">
    <w:name w:val="页脚 Char"/>
    <w:basedOn w:val="a0"/>
    <w:link w:val="a5"/>
    <w:uiPriority w:val="99"/>
    <w:rsid w:val="000F6648"/>
    <w:rPr>
      <w:sz w:val="18"/>
      <w:szCs w:val="18"/>
    </w:rPr>
  </w:style>
  <w:style w:type="paragraph" w:styleId="a6">
    <w:name w:val="Balloon Text"/>
    <w:basedOn w:val="a"/>
    <w:link w:val="Char1"/>
    <w:uiPriority w:val="99"/>
    <w:semiHidden/>
    <w:unhideWhenUsed/>
    <w:rsid w:val="000F6648"/>
    <w:rPr>
      <w:sz w:val="18"/>
      <w:szCs w:val="18"/>
    </w:rPr>
  </w:style>
  <w:style w:type="character" w:customStyle="1" w:styleId="Char1">
    <w:name w:val="批注框文本 Char"/>
    <w:basedOn w:val="a0"/>
    <w:link w:val="a6"/>
    <w:uiPriority w:val="99"/>
    <w:semiHidden/>
    <w:rsid w:val="000F6648"/>
    <w:rPr>
      <w:sz w:val="18"/>
      <w:szCs w:val="18"/>
    </w:rPr>
  </w:style>
  <w:style w:type="character" w:customStyle="1" w:styleId="2Char">
    <w:name w:val="标题 2 Char"/>
    <w:basedOn w:val="a0"/>
    <w:link w:val="2"/>
    <w:uiPriority w:val="9"/>
    <w:rsid w:val="00BB34B5"/>
    <w:rPr>
      <w:rFonts w:ascii="宋体" w:eastAsia="宋体" w:hAnsi="宋体" w:cs="宋体"/>
      <w:b/>
      <w:bCs/>
      <w:kern w:val="0"/>
      <w:sz w:val="36"/>
      <w:szCs w:val="36"/>
    </w:rPr>
  </w:style>
  <w:style w:type="paragraph" w:styleId="a7">
    <w:name w:val="Normal (Web)"/>
    <w:basedOn w:val="a"/>
    <w:uiPriority w:val="99"/>
    <w:semiHidden/>
    <w:unhideWhenUsed/>
    <w:rsid w:val="00BB34B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B34B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191"/>
    <w:rPr>
      <w:color w:val="0000FF" w:themeColor="hyperlink"/>
      <w:u w:val="single"/>
    </w:rPr>
  </w:style>
  <w:style w:type="paragraph" w:styleId="a4">
    <w:name w:val="header"/>
    <w:basedOn w:val="a"/>
    <w:link w:val="Char"/>
    <w:uiPriority w:val="99"/>
    <w:unhideWhenUsed/>
    <w:rsid w:val="000F6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6648"/>
    <w:rPr>
      <w:sz w:val="18"/>
      <w:szCs w:val="18"/>
    </w:rPr>
  </w:style>
  <w:style w:type="paragraph" w:styleId="a5">
    <w:name w:val="footer"/>
    <w:basedOn w:val="a"/>
    <w:link w:val="Char0"/>
    <w:uiPriority w:val="99"/>
    <w:unhideWhenUsed/>
    <w:rsid w:val="000F6648"/>
    <w:pPr>
      <w:tabs>
        <w:tab w:val="center" w:pos="4153"/>
        <w:tab w:val="right" w:pos="8306"/>
      </w:tabs>
      <w:snapToGrid w:val="0"/>
      <w:jc w:val="left"/>
    </w:pPr>
    <w:rPr>
      <w:sz w:val="18"/>
      <w:szCs w:val="18"/>
    </w:rPr>
  </w:style>
  <w:style w:type="character" w:customStyle="1" w:styleId="Char0">
    <w:name w:val="页脚 Char"/>
    <w:basedOn w:val="a0"/>
    <w:link w:val="a5"/>
    <w:uiPriority w:val="99"/>
    <w:rsid w:val="000F6648"/>
    <w:rPr>
      <w:sz w:val="18"/>
      <w:szCs w:val="18"/>
    </w:rPr>
  </w:style>
  <w:style w:type="paragraph" w:styleId="a6">
    <w:name w:val="Balloon Text"/>
    <w:basedOn w:val="a"/>
    <w:link w:val="Char1"/>
    <w:uiPriority w:val="99"/>
    <w:semiHidden/>
    <w:unhideWhenUsed/>
    <w:rsid w:val="000F6648"/>
    <w:rPr>
      <w:sz w:val="18"/>
      <w:szCs w:val="18"/>
    </w:rPr>
  </w:style>
  <w:style w:type="character" w:customStyle="1" w:styleId="Char1">
    <w:name w:val="批注框文本 Char"/>
    <w:basedOn w:val="a0"/>
    <w:link w:val="a6"/>
    <w:uiPriority w:val="99"/>
    <w:semiHidden/>
    <w:rsid w:val="000F6648"/>
    <w:rPr>
      <w:sz w:val="18"/>
      <w:szCs w:val="18"/>
    </w:rPr>
  </w:style>
  <w:style w:type="character" w:customStyle="1" w:styleId="2Char">
    <w:name w:val="标题 2 Char"/>
    <w:basedOn w:val="a0"/>
    <w:link w:val="2"/>
    <w:uiPriority w:val="9"/>
    <w:rsid w:val="00BB34B5"/>
    <w:rPr>
      <w:rFonts w:ascii="宋体" w:eastAsia="宋体" w:hAnsi="宋体" w:cs="宋体"/>
      <w:b/>
      <w:bCs/>
      <w:kern w:val="0"/>
      <w:sz w:val="36"/>
      <w:szCs w:val="36"/>
    </w:rPr>
  </w:style>
  <w:style w:type="paragraph" w:styleId="a7">
    <w:name w:val="Normal (Web)"/>
    <w:basedOn w:val="a"/>
    <w:uiPriority w:val="99"/>
    <w:semiHidden/>
    <w:unhideWhenUsed/>
    <w:rsid w:val="00BB34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intai.zhiy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207</Words>
  <Characters>1185</Characters>
  <Application>Microsoft Office Word</Application>
  <DocSecurity>0</DocSecurity>
  <Lines>9</Lines>
  <Paragraphs>2</Paragraphs>
  <ScaleCrop>false</ScaleCrop>
  <Company>Lenovo</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张雅婷(人力资源部/总公司)</dc:creator>
  <cp:lastModifiedBy>张雅婷(人力资源部/总公司)</cp:lastModifiedBy>
  <cp:revision>8</cp:revision>
  <dcterms:created xsi:type="dcterms:W3CDTF">2021-11-02T03:57:00Z</dcterms:created>
  <dcterms:modified xsi:type="dcterms:W3CDTF">2022-02-16T03:11:00Z</dcterms:modified>
</cp:coreProperties>
</file>