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frame" on="t" color2="#FFFFFF" o:title="超级松鼠视觉（交付）" focussize="0,0" recolor="t" r:id="rId4"/>
    </v:background>
  </w:background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360" w:lineRule="auto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F5F8FE"/>
          <w:sz w:val="52"/>
          <w:szCs w:val="7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FFFF" w:themeColor="background1"/>
          <w:sz w:val="36"/>
          <w:szCs w:val="44"/>
          <w:lang w:val="en-US" w:eastAsia="zh-CN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-1142365</wp:posOffset>
            </wp:positionH>
            <wp:positionV relativeFrom="paragraph">
              <wp:posOffset>-653415</wp:posOffset>
            </wp:positionV>
            <wp:extent cx="1424940" cy="1097915"/>
            <wp:effectExtent l="0" t="0" r="3810" b="6985"/>
            <wp:wrapNone/>
            <wp:docPr id="6" name="图片 6" descr="资源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资源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09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F5F8FE"/>
          <w:sz w:val="52"/>
          <w:szCs w:val="72"/>
          <w:lang w:val="en-US" w:eastAsia="zh-CN"/>
        </w:rPr>
        <w:t>三只松鼠2022届校园招聘简章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360" w:lineRule="auto"/>
        <w:jc w:val="center"/>
        <w:textAlignment w:val="auto"/>
        <w:rPr>
          <w:rFonts w:hint="default" w:ascii="微软雅黑" w:hAnsi="微软雅黑" w:eastAsia="微软雅黑" w:cs="微软雅黑"/>
          <w:b/>
          <w:bCs/>
          <w:strike/>
          <w:dstrike w:val="0"/>
          <w:color w:val="F5F8FE"/>
          <w:sz w:val="52"/>
          <w:szCs w:val="7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trike/>
          <w:dstrike w:val="0"/>
          <w:color w:val="F5F8FE"/>
          <w:sz w:val="36"/>
          <w:szCs w:val="44"/>
          <w:lang w:val="en-US" w:eastAsia="zh-CN"/>
        </w:rPr>
        <w:t>微信推文封面图占位符</w:t>
      </w:r>
    </w:p>
    <w:p>
      <w:pPr>
        <w:numPr>
          <w:ilvl w:val="0"/>
          <w:numId w:val="1"/>
        </w:numPr>
        <w:spacing w:line="360" w:lineRule="auto"/>
        <w:ind w:left="210" w:leftChars="0" w:firstLineChars="0"/>
        <w:rPr>
          <w:rFonts w:hint="eastAsia" w:ascii="微软雅黑" w:hAnsi="微软雅黑" w:eastAsia="微软雅黑" w:cs="微软雅黑"/>
          <w:b/>
          <w:bCs/>
          <w:color w:val="F5F8FE"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5F8FE"/>
          <w:sz w:val="28"/>
          <w:szCs w:val="36"/>
          <w:lang w:val="en-US" w:eastAsia="zh-CN"/>
        </w:rPr>
        <w:t>公司介绍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:lang w:eastAsia="zh-CN"/>
          <w14:textFill>
            <w14:solidFill>
              <w14:schemeClr w14:val="bg1"/>
            </w14:solidFill>
          </w14:textFill>
        </w:rPr>
      </w:pPr>
      <w:bookmarkStart w:id="0" w:name="_Hlk49279615"/>
      <w:r>
        <w:rPr>
          <w:rFonts w:hint="eastAsia" w:ascii="微软雅黑" w:hAnsi="微软雅黑" w:eastAsia="微软雅黑" w:cs="微软雅黑"/>
          <w:color w:val="FFFFFF" w:themeColor="background1"/>
          <w:sz w:val="18"/>
          <w:szCs w:val="21"/>
          <w14:textFill>
            <w14:solidFill>
              <w14:schemeClr w14:val="bg1"/>
            </w14:solidFill>
          </w14:textFill>
        </w:rPr>
        <w:t xml:space="preserve"> </w:t>
      </w:r>
      <w:r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14:textFill>
            <w14:solidFill>
              <w14:schemeClr w14:val="bg1"/>
            </w14:solidFill>
          </w14:textFill>
        </w:rPr>
        <w:t>三只松鼠股份有限公司由“松鼠老爹”章燎原创立于2012年，总部位于安徽芜湖</w:t>
      </w:r>
      <w:r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:lang w:eastAsia="zh-CN"/>
          <w14:textFill>
            <w14:solidFill>
              <w14:schemeClr w14:val="bg1"/>
            </w14:solidFill>
          </w14:textFill>
        </w:rPr>
        <w:t>，</w:t>
      </w:r>
      <w:r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14:textFill>
            <w14:solidFill>
              <w14:schemeClr w14:val="bg1"/>
            </w14:solidFill>
          </w14:textFill>
        </w:rPr>
        <w:t>主营产品覆盖坚果果干、面包糕点、谷物制品、肉食卤味、方便速食等全品类休闲</w:t>
      </w:r>
      <w:r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:lang w:val="en-US" w:eastAsia="zh-CN"/>
          <w14:textFill>
            <w14:solidFill>
              <w14:schemeClr w14:val="bg1"/>
            </w14:solidFill>
          </w14:textFill>
        </w:rPr>
        <w:t>零食。同时，公司</w:t>
      </w:r>
      <w:r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14:textFill>
            <w14:solidFill>
              <w14:schemeClr w14:val="bg1"/>
            </w14:solidFill>
          </w14:textFill>
        </w:rPr>
        <w:t>正加速向数字化供应链平台企业转型，并复刻三只松鼠创业能力，孵化创新包括婴童食品品牌“小鹿蓝蓝”、宠物食品品牌“养了个毛孩”等多个子品牌。</w:t>
      </w:r>
      <w:r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:lang w:val="en-US" w:eastAsia="zh-CN"/>
          <w14:textFill>
            <w14:solidFill>
              <w14:schemeClr w14:val="bg1"/>
            </w14:solidFill>
          </w14:textFill>
        </w:rPr>
        <w:t>经过九</w:t>
      </w:r>
      <w:r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14:textFill>
            <w14:solidFill>
              <w14:schemeClr w14:val="bg1"/>
            </w14:solidFill>
          </w14:textFill>
        </w:rPr>
        <w:t>年</w:t>
      </w:r>
      <w:r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:lang w:val="en-US" w:eastAsia="zh-CN"/>
          <w14:textFill>
            <w14:solidFill>
              <w14:schemeClr w14:val="bg1"/>
            </w14:solidFill>
          </w14:textFill>
        </w:rPr>
        <w:t>的</w:t>
      </w:r>
      <w:r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14:textFill>
            <w14:solidFill>
              <w14:schemeClr w14:val="bg1"/>
            </w14:solidFill>
          </w14:textFill>
        </w:rPr>
        <w:t>潜心耕耘，公司已发展成为拥有5000余名正式员工、累计服务超过1.</w:t>
      </w:r>
      <w:r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:lang w:val="en-US" w:eastAsia="zh-CN"/>
          <w14:textFill>
            <w14:solidFill>
              <w14:schemeClr w14:val="bg1"/>
            </w14:solidFill>
          </w14:textFill>
        </w:rPr>
        <w:t>6</w:t>
      </w:r>
      <w:r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14:textFill>
            <w14:solidFill>
              <w14:schemeClr w14:val="bg1"/>
            </w14:solidFill>
          </w14:textFill>
        </w:rPr>
        <w:t>亿主人、年销售额破百亿元的上市公司（股票代码：300783）</w:t>
      </w:r>
      <w:r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:lang w:eastAsia="zh-CN"/>
          <w14:textFill>
            <w14:solidFill>
              <w14:schemeClr w14:val="bg1"/>
            </w14:solidFill>
          </w14:textFill>
        </w:rPr>
        <w:t>。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14:textFill>
            <w14:solidFill>
              <w14:schemeClr w14:val="bg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14:textFill>
            <w14:solidFill>
              <w14:schemeClr w14:val="bg1"/>
            </w14:solidFill>
          </w14:textFill>
        </w:rPr>
        <w:t>为全方位贴近消费者，公司积极布局线上线下一体化渠道建设，已构建起全渠道营销模式，涵盖主流电商平台、线下直营连锁、联盟小店、阿里零售通平台、团购等，以及通过抖音、小红书、快手等社交电商、直播电商渠道，以数字化的方式更好地触达主人，构建用户便利购买的立体化新零售网络。2016年，公司在芜湖开出首家以品牌和体验为目的的线下投食店，截至2021年1月底，公司直营的投食店171家，覆盖24省78市（含直辖市）。2018年9月，公司推出了新零售新物种——松鼠联盟小店，通过小店主个人IP与松鼠品牌IP的联盟，打造特色各异的零食便利店，截至2021年1月底，松鼠小店已开超过1000家，覆盖17省157市（含直辖市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eastAsia" w:ascii="黑体" w:hAnsi="黑体" w:eastAsia="黑体" w:cs="黑体"/>
          <w:b w:val="0"/>
          <w:bCs w:val="0"/>
          <w:color w:val="FF0000"/>
          <w:sz w:val="22"/>
          <w:szCs w:val="28"/>
        </w:rPr>
      </w:pPr>
      <w:r>
        <w:rPr>
          <w:rFonts w:hint="eastAsia" w:ascii="黑体" w:hAnsi="黑体" w:eastAsia="黑体" w:cs="黑体"/>
          <w:b w:val="0"/>
          <w:bCs w:val="0"/>
          <w:color w:val="FF0000"/>
          <w:sz w:val="22"/>
          <w:szCs w:val="28"/>
        </w:rPr>
        <w:t>未来十年，公司将围绕“</w:t>
      </w:r>
      <w:r>
        <w:rPr>
          <w:rFonts w:hint="eastAsia" w:ascii="黑体" w:hAnsi="黑体" w:eastAsia="黑体" w:cs="黑体"/>
          <w:b w:val="0"/>
          <w:bCs w:val="0"/>
          <w:color w:val="FF0000"/>
          <w:sz w:val="22"/>
          <w:szCs w:val="28"/>
          <w:lang w:val="en-US" w:eastAsia="zh-CN"/>
        </w:rPr>
        <w:t>聚焦坚果、全球化、多品牌</w:t>
      </w:r>
      <w:r>
        <w:rPr>
          <w:rFonts w:hint="eastAsia" w:ascii="黑体" w:hAnsi="黑体" w:eastAsia="黑体" w:cs="黑体"/>
          <w:b w:val="0"/>
          <w:bCs w:val="0"/>
          <w:color w:val="FF0000"/>
          <w:sz w:val="22"/>
          <w:szCs w:val="28"/>
        </w:rPr>
        <w:t>”的崭新定位，以数字化为驱动，重构供应链和组织，为主人带去质高、价优、新鲜、丰富、便利的快乐零食，为亿万家庭创造美好生活，迈向千亿松鼠，</w:t>
      </w:r>
      <w:r>
        <w:rPr>
          <w:rFonts w:hint="eastAsia" w:ascii="黑体" w:hAnsi="黑体" w:eastAsia="黑体" w:cs="黑体"/>
          <w:b w:val="0"/>
          <w:bCs w:val="0"/>
          <w:color w:val="FF0000"/>
          <w:sz w:val="22"/>
          <w:szCs w:val="28"/>
          <w:lang w:val="en-US" w:eastAsia="zh-CN"/>
        </w:rPr>
        <w:t>努力</w:t>
      </w:r>
      <w:r>
        <w:rPr>
          <w:rFonts w:hint="eastAsia" w:ascii="黑体" w:hAnsi="黑体" w:eastAsia="黑体" w:cs="黑体"/>
          <w:b w:val="0"/>
          <w:bCs w:val="0"/>
          <w:color w:val="FF0000"/>
          <w:sz w:val="22"/>
          <w:szCs w:val="28"/>
        </w:rPr>
        <w:t>实现“活100年；进入全球500强；服务全球绝大多数大众家庭”的美好愿景。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" w:firstLineChars="200"/>
        <w:textAlignment w:val="auto"/>
        <w:rPr>
          <w:rFonts w:hint="eastAsia" w:ascii="微软雅黑" w:hAnsi="微软雅黑" w:eastAsia="微软雅黑" w:cs="微软雅黑"/>
          <w:sz w:val="18"/>
          <w:szCs w:val="21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微软雅黑" w:hAnsi="微软雅黑" w:eastAsia="微软雅黑" w:cs="微软雅黑"/>
          <w:b/>
          <w:bCs/>
          <w:color w:val="F5F8FE"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5F8FE"/>
          <w:sz w:val="28"/>
          <w:szCs w:val="36"/>
          <w:lang w:val="en-US" w:eastAsia="zh-CN"/>
        </w:rPr>
        <w:t>二、岗位介绍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eastAsia" w:ascii="黑体" w:hAnsi="黑体" w:eastAsia="黑体" w:cs="黑体"/>
          <w:b/>
          <w:bCs/>
          <w:color w:val="FF0000"/>
          <w:sz w:val="22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FF0000"/>
          <w:sz w:val="22"/>
          <w:szCs w:val="28"/>
          <w:lang w:val="en-US" w:eastAsia="zh-CN"/>
        </w:rPr>
        <w:t>1、超级松鼠——有股权激励的未来事业合伙人计划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both"/>
        <w:textAlignment w:val="auto"/>
        <w:rPr>
          <w:rFonts w:hint="eastAsia" w:ascii="黑体" w:hAnsi="黑体" w:eastAsia="黑体" w:cs="黑体"/>
          <w:b w:val="0"/>
          <w:bCs w:val="0"/>
          <w:color w:val="FFFFFF" w:themeColor="background1"/>
          <w:kern w:val="2"/>
          <w:sz w:val="22"/>
          <w:szCs w:val="28"/>
          <w:lang w:val="en-US" w:eastAsia="zh-CN" w:bidi="ar-SA"/>
          <w14:textFill>
            <w14:solidFill>
              <w14:schemeClr w14:val="bg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FFFFFF" w:themeColor="background1"/>
          <w:kern w:val="2"/>
          <w:sz w:val="22"/>
          <w:szCs w:val="28"/>
          <w:lang w:val="en-US" w:eastAsia="zh-CN" w:bidi="ar-SA"/>
          <w14:textFill>
            <w14:solidFill>
              <w14:schemeClr w14:val="bg1"/>
            </w14:solidFill>
          </w14:textFill>
        </w:rPr>
        <w:t>项目介绍：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textAlignment w:val="auto"/>
        <w:rPr>
          <w:rFonts w:hint="eastAsia" w:ascii="黑体" w:hAnsi="黑体" w:eastAsia="黑体" w:cs="黑体"/>
          <w:b w:val="0"/>
          <w:bCs w:val="0"/>
          <w:color w:val="FFFFFF" w:themeColor="background1"/>
          <w:kern w:val="2"/>
          <w:sz w:val="22"/>
          <w:szCs w:val="28"/>
          <w:lang w:val="en-US" w:eastAsia="zh-CN" w:bidi="ar-SA"/>
          <w14:textFill>
            <w14:solidFill>
              <w14:schemeClr w14:val="bg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FFFFFF" w:themeColor="background1"/>
          <w:kern w:val="2"/>
          <w:sz w:val="22"/>
          <w:szCs w:val="28"/>
          <w:lang w:val="en-US" w:eastAsia="zh-CN" w:bidi="ar-SA"/>
          <w14:textFill>
            <w14:solidFill>
              <w14:schemeClr w14:val="bg1"/>
            </w14:solidFill>
          </w14:textFill>
        </w:rPr>
        <w:t>超级松鼠项目是创始人-松鼠老爹亲自主导设计实施的一项高端人才发展项目，面向松鼠中长期的战略目标，旨在从全球名校中选拔出真正的“高潜人才”加入松鼠成为“未来事业合伙人”。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textAlignment w:val="auto"/>
        <w:rPr>
          <w:rFonts w:hint="eastAsia" w:ascii="黑体" w:hAnsi="黑体" w:eastAsia="黑体" w:cs="黑体"/>
          <w:b w:val="0"/>
          <w:bCs w:val="0"/>
          <w:color w:val="FFFFFF" w:themeColor="background1"/>
          <w:kern w:val="2"/>
          <w:sz w:val="22"/>
          <w:szCs w:val="28"/>
          <w:lang w:val="en-US" w:eastAsia="zh-CN" w:bidi="ar-SA"/>
          <w14:textFill>
            <w14:solidFill>
              <w14:schemeClr w14:val="bg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FFFFFF" w:themeColor="background1"/>
          <w:kern w:val="2"/>
          <w:sz w:val="22"/>
          <w:szCs w:val="28"/>
          <w:lang w:val="en-US" w:eastAsia="zh-CN" w:bidi="ar-SA"/>
          <w14:textFill>
            <w14:solidFill>
              <w14:schemeClr w14:val="bg1"/>
            </w14:solidFill>
          </w14:textFill>
        </w:rPr>
        <w:t>松鼠自创业开始，一直致力于打造“育人”平台。我们始终相信，一家伟大的企业，将以相信年轻人，重用年轻人，给年轻人试错的机会，给年轻人更好的成长土壤作为最重要的人才策略。每一名超级松鼠入职后由各部门高管带领，安排松鼠全部核心业务板块的轮岗学习，建立对松鼠业务的全面了解。我们为每一位超级松鼠根据个人情况，定制个人专属的成长发展方案——IDP。通过创始人亲自的培养及言传身教、核心项目的历练、关键业务的专业沉淀、跨领域的视野开拓，一路成长为核心业务板块的事业部总经理，助力松鼠打造响彻全球的快消品国际品牌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218" w:leftChars="104" w:firstLine="169" w:firstLineChars="77"/>
        <w:jc w:val="both"/>
        <w:textAlignment w:val="auto"/>
        <w:rPr>
          <w:rFonts w:hint="eastAsia" w:ascii="黑体" w:hAnsi="黑体" w:eastAsia="黑体" w:cs="黑体"/>
          <w:b w:val="0"/>
          <w:bCs w:val="0"/>
          <w:color w:val="FFFFFF" w:themeColor="background1"/>
          <w:kern w:val="2"/>
          <w:sz w:val="22"/>
          <w:szCs w:val="28"/>
          <w:lang w:val="en-US" w:eastAsia="zh-CN" w:bidi="ar-SA"/>
          <w14:textFill>
            <w14:solidFill>
              <w14:schemeClr w14:val="bg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FFFFFF" w:themeColor="background1"/>
          <w:kern w:val="2"/>
          <w:sz w:val="22"/>
          <w:szCs w:val="28"/>
          <w:lang w:val="en-US" w:eastAsia="zh-CN" w:bidi="ar-SA"/>
          <w14:textFill>
            <w14:solidFill>
              <w14:schemeClr w14:val="bg1"/>
            </w14:solidFill>
          </w14:textFill>
        </w:rPr>
        <w:t>作为“未来事业合伙人”，所有超级松鼠将享受前置的股权激励，以合伙人心态，来面对未来的挑战，早日实现“千亿梦”。作为松鼠的重要成员之一，在公司“共同承诺、共享价值、人人捍卫”的总体方针牵引下，坚定地与三只松鼠同心并行，助力松鼠打造响彻全球的快消品品牌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373"/>
        <w:jc w:val="both"/>
        <w:textAlignment w:val="auto"/>
        <w:rPr>
          <w:rFonts w:hint="default" w:ascii="黑体" w:hAnsi="黑体" w:eastAsia="黑体" w:cs="黑体"/>
          <w:b w:val="0"/>
          <w:bCs w:val="0"/>
          <w:color w:val="FFFFFF" w:themeColor="background1"/>
          <w:kern w:val="2"/>
          <w:sz w:val="22"/>
          <w:szCs w:val="28"/>
          <w:lang w:val="en-US" w:eastAsia="zh-CN" w:bidi="ar-SA"/>
          <w14:textFill>
            <w14:solidFill>
              <w14:schemeClr w14:val="bg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FFFFFF" w:themeColor="background1"/>
          <w:kern w:val="2"/>
          <w:sz w:val="22"/>
          <w:szCs w:val="28"/>
          <w:lang w:val="en-US" w:eastAsia="zh-CN" w:bidi="ar-SA"/>
          <w14:textFill>
            <w14:solidFill>
              <w14:schemeClr w14:val="bg1"/>
            </w14:solidFill>
          </w14:textFill>
        </w:rPr>
        <w:t>欢迎各位志同道合的同学加入，为民族品牌的发展助力！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both"/>
        <w:textAlignment w:val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default" w:ascii="黑体" w:hAnsi="黑体" w:eastAsia="黑体" w:cs="黑体"/>
          <w:b w:val="0"/>
          <w:bCs w:val="0"/>
          <w:color w:val="FFFFFF" w:themeColor="background1"/>
          <w:kern w:val="2"/>
          <w:sz w:val="22"/>
          <w:szCs w:val="28"/>
          <w:lang w:val="en-US" w:eastAsia="zh-CN" w:bidi="ar-SA"/>
          <w14:textFill>
            <w14:solidFill>
              <w14:schemeClr w14:val="bg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FFFFFF" w:themeColor="background1"/>
          <w:kern w:val="2"/>
          <w:sz w:val="22"/>
          <w:szCs w:val="28"/>
          <w:lang w:val="en-US" w:eastAsia="zh-CN" w:bidi="ar-SA"/>
          <w14:textFill>
            <w14:solidFill>
              <w14:schemeClr w14:val="bg1"/>
            </w14:solidFill>
          </w14:textFill>
        </w:rPr>
        <w:t>项目亮点：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:lang w:val="en-US" w:eastAsia="zh-CN"/>
          <w14:textFill>
            <w14:solidFill>
              <w14:schemeClr w14:val="bg1"/>
            </w14:solidFill>
          </w14:textFill>
        </w:rPr>
        <w:t>CEO亲自带教及辅导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:lang w:val="en-US" w:eastAsia="zh-CN"/>
          <w14:textFill>
            <w14:solidFill>
              <w14:schemeClr w14:val="bg1"/>
            </w14:solidFill>
          </w14:textFill>
        </w:rPr>
        <w:t>入职后签署股权激励承诺书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:lang w:val="en-US" w:eastAsia="zh-CN"/>
          <w14:textFill>
            <w14:solidFill>
              <w14:schemeClr w14:val="bg1"/>
            </w14:solidFill>
          </w14:textFill>
        </w:rPr>
        <w:t>定位为未来的事业部总经理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:lang w:val="en-US" w:eastAsia="zh-CN"/>
          <w14:textFill>
            <w14:solidFill>
              <w14:schemeClr w14:val="bg1"/>
            </w14:solidFill>
          </w14:textFill>
        </w:rPr>
        <w:t>一份定制化专属培养计划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:lang w:val="en-US" w:eastAsia="zh-CN"/>
          <w14:textFill>
            <w14:solidFill>
              <w14:schemeClr w14:val="bg1"/>
            </w14:solidFill>
          </w14:textFill>
        </w:rPr>
        <w:t>持续五年的全域能力培养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:lang w:val="en-US" w:eastAsia="zh-CN"/>
          <w14:textFill>
            <w14:solidFill>
              <w14:schemeClr w14:val="bg1"/>
            </w14:solidFill>
          </w14:textFill>
        </w:rPr>
      </w:pP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15240</wp:posOffset>
            </wp:positionV>
            <wp:extent cx="5603240" cy="2731770"/>
            <wp:effectExtent l="0" t="0" r="16510" b="1143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eastAsia" w:ascii="黑体" w:hAnsi="黑体" w:eastAsia="黑体" w:cs="黑体"/>
          <w:b w:val="0"/>
          <w:bCs w:val="0"/>
          <w:color w:val="FFFFFF" w:themeColor="background1"/>
          <w:kern w:val="2"/>
          <w:sz w:val="22"/>
          <w:szCs w:val="28"/>
          <w:lang w:val="en-US" w:eastAsia="zh-CN" w:bidi="ar-SA"/>
          <w14:textFill>
            <w14:solidFill>
              <w14:schemeClr w14:val="bg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FFFFFF" w:themeColor="background1"/>
          <w:kern w:val="2"/>
          <w:sz w:val="22"/>
          <w:szCs w:val="28"/>
          <w:lang w:val="en-US" w:eastAsia="zh-CN" w:bidi="ar-SA"/>
          <w14:textFill>
            <w14:solidFill>
              <w14:schemeClr w14:val="bg1"/>
            </w14:solidFill>
          </w14:textFill>
        </w:rPr>
        <w:t>岗位职责：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eastAsia" w:ascii="黑体" w:hAnsi="黑体" w:eastAsia="黑体" w:cs="黑体"/>
          <w:b w:val="0"/>
          <w:bCs w:val="0"/>
          <w:color w:val="FFFFFF" w:themeColor="background1"/>
          <w:kern w:val="2"/>
          <w:sz w:val="22"/>
          <w:szCs w:val="28"/>
          <w:lang w:val="en-US" w:eastAsia="zh-CN" w:bidi="ar-SA"/>
          <w14:textFill>
            <w14:solidFill>
              <w14:schemeClr w14:val="bg1"/>
            </w14:solidFill>
          </w14:textFill>
        </w:rPr>
      </w:pPr>
      <w:bookmarkStart w:id="1" w:name="_GoBack"/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FFFFFF" w:themeColor="background1"/>
          <w:kern w:val="2"/>
          <w:sz w:val="22"/>
          <w:szCs w:val="28"/>
          <w:lang w:val="en-US" w:eastAsia="zh-CN" w:bidi="ar-SA"/>
          <w14:textFill>
            <w14:solidFill>
              <w14:schemeClr w14:val="bg1"/>
            </w14:solidFill>
          </w14:textFill>
        </w:rPr>
        <w:t>轮岗学习：</w:t>
      </w:r>
      <w:r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:lang w:val="en-US" w:eastAsia="zh-CN"/>
          <w14:textFill>
            <w14:solidFill>
              <w14:schemeClr w14:val="bg1"/>
            </w14:solidFill>
          </w14:textFill>
        </w:rPr>
        <w:t>通过在品牌、电商、分销、供应链等关键业务的中短期在岗带教及实操，建立对公司业务的全貌认知和基础知识体系的快速构建；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default" w:ascii="黑体" w:hAnsi="黑体" w:eastAsia="黑体" w:cs="黑体"/>
          <w:b w:val="0"/>
          <w:bCs w:val="0"/>
          <w:color w:val="FFFFFF" w:themeColor="background1"/>
          <w:sz w:val="22"/>
          <w:szCs w:val="28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FFFFFF" w:themeColor="background1"/>
          <w:kern w:val="2"/>
          <w:sz w:val="22"/>
          <w:szCs w:val="28"/>
          <w:lang w:val="en-US" w:eastAsia="zh-CN" w:bidi="ar-SA"/>
          <w14:textFill>
            <w14:solidFill>
              <w14:schemeClr w14:val="bg1"/>
            </w14:solidFill>
          </w14:textFill>
        </w:rPr>
        <w:t>专业能力沉淀：</w:t>
      </w:r>
      <w:r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:lang w:val="en-US" w:eastAsia="zh-CN"/>
          <w14:textFill>
            <w14:solidFill>
              <w14:schemeClr w14:val="bg1"/>
            </w14:solidFill>
          </w14:textFill>
        </w:rPr>
        <w:t>根据个人定制的培养计划与成长方案（IDP），</w:t>
      </w:r>
      <w:r>
        <w:rPr>
          <w:rFonts w:hint="default" w:ascii="黑体" w:hAnsi="黑体" w:eastAsia="黑体" w:cs="黑体"/>
          <w:b w:val="0"/>
          <w:bCs w:val="0"/>
          <w:color w:val="FFFFFF" w:themeColor="background1"/>
          <w:sz w:val="22"/>
          <w:szCs w:val="28"/>
          <w:lang w:val="en-US" w:eastAsia="zh-CN"/>
          <w14:textFill>
            <w14:solidFill>
              <w14:schemeClr w14:val="bg1"/>
            </w14:solidFill>
          </w14:textFill>
        </w:rPr>
        <w:t>进入适合的岗位进行专业</w:t>
      </w:r>
      <w:r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:lang w:val="en-US" w:eastAsia="zh-CN"/>
          <w14:textFill>
            <w14:solidFill>
              <w14:schemeClr w14:val="bg1"/>
            </w14:solidFill>
          </w14:textFill>
        </w:rPr>
        <w:t>能力的</w:t>
      </w:r>
      <w:r>
        <w:rPr>
          <w:rFonts w:hint="default" w:ascii="黑体" w:hAnsi="黑体" w:eastAsia="黑体" w:cs="黑体"/>
          <w:b w:val="0"/>
          <w:bCs w:val="0"/>
          <w:color w:val="FFFFFF" w:themeColor="background1"/>
          <w:sz w:val="22"/>
          <w:szCs w:val="28"/>
          <w:lang w:val="en-US" w:eastAsia="zh-CN"/>
          <w14:textFill>
            <w14:solidFill>
              <w14:schemeClr w14:val="bg1"/>
            </w14:solidFill>
          </w14:textFill>
        </w:rPr>
        <w:t>沉淀</w:t>
      </w:r>
      <w:r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:lang w:val="en-US" w:eastAsia="zh-CN"/>
          <w14:textFill>
            <w14:solidFill>
              <w14:schemeClr w14:val="bg1"/>
            </w14:solidFill>
          </w14:textFill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default" w:ascii="黑体" w:hAnsi="黑体" w:eastAsia="黑体" w:cs="黑体"/>
          <w:b w:val="0"/>
          <w:bCs w:val="0"/>
          <w:color w:val="FFFFFF" w:themeColor="background1"/>
          <w:sz w:val="22"/>
          <w:szCs w:val="28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FFFFFF" w:themeColor="background1"/>
          <w:kern w:val="2"/>
          <w:sz w:val="22"/>
          <w:szCs w:val="28"/>
          <w:lang w:val="en-US" w:eastAsia="zh-CN" w:bidi="ar-SA"/>
          <w14:textFill>
            <w14:solidFill>
              <w14:schemeClr w14:val="bg1"/>
            </w14:solidFill>
          </w14:textFill>
        </w:rPr>
        <w:t>跨领域能力发展：</w:t>
      </w:r>
      <w:r>
        <w:rPr>
          <w:rFonts w:hint="default" w:ascii="黑体" w:hAnsi="黑体" w:eastAsia="黑体" w:cs="黑体"/>
          <w:b w:val="0"/>
          <w:bCs w:val="0"/>
          <w:color w:val="FFFFFF" w:themeColor="background1"/>
          <w:sz w:val="22"/>
          <w:szCs w:val="28"/>
          <w:lang w:val="en-US" w:eastAsia="zh-CN"/>
          <w14:textFill>
            <w14:solidFill>
              <w14:schemeClr w14:val="bg1"/>
            </w14:solidFill>
          </w14:textFill>
        </w:rPr>
        <w:t>根据目标岗位的综合要求，横向去到多个“核心岗位”锻炼“核心能力”，建立对业务板块的全链路了解</w:t>
      </w:r>
      <w:r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:lang w:val="en-US" w:eastAsia="zh-CN"/>
          <w14:textFill>
            <w14:solidFill>
              <w14:schemeClr w14:val="bg1"/>
            </w14:solidFill>
          </w14:textFill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FFFFFF" w:themeColor="background1"/>
          <w:kern w:val="2"/>
          <w:sz w:val="22"/>
          <w:szCs w:val="28"/>
          <w:lang w:val="en-US" w:eastAsia="zh-CN" w:bidi="ar-SA"/>
          <w14:textFill>
            <w14:solidFill>
              <w14:schemeClr w14:val="bg1"/>
            </w14:solidFill>
          </w14:textFill>
        </w:rPr>
        <w:t>领航发展：</w:t>
      </w:r>
      <w:r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:lang w:val="en-US" w:eastAsia="zh-CN"/>
          <w14:textFill>
            <w14:solidFill>
              <w14:schemeClr w14:val="bg1"/>
            </w14:solidFill>
          </w14:textFill>
        </w:rPr>
        <w:t>独立负责一个品牌的商业规划、经营管理、团队管理，对品牌的整体经营负责。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default" w:ascii="黑体" w:hAnsi="黑体" w:eastAsia="黑体" w:cs="黑体"/>
          <w:b w:val="0"/>
          <w:bCs w:val="0"/>
          <w:color w:val="FFFFFF" w:themeColor="background1"/>
          <w:sz w:val="22"/>
          <w:szCs w:val="28"/>
          <w:lang w:val="en-US" w:eastAsia="zh-CN"/>
          <w14:textFill>
            <w14:solidFill>
              <w14:schemeClr w14:val="bg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黑体"/>
          <w:b w:val="0"/>
          <w:bCs w:val="0"/>
          <w:color w:val="FFFFFF" w:themeColor="background1"/>
          <w:kern w:val="2"/>
          <w:sz w:val="22"/>
          <w:szCs w:val="28"/>
          <w:lang w:val="en-US" w:eastAsia="zh-CN" w:bidi="ar-SA"/>
          <w14:textFill>
            <w14:solidFill>
              <w14:schemeClr w14:val="bg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FFFFFF" w:themeColor="background1"/>
          <w:kern w:val="2"/>
          <w:sz w:val="22"/>
          <w:szCs w:val="28"/>
          <w:lang w:val="en-US" w:eastAsia="zh-CN" w:bidi="ar-SA"/>
          <w14:textFill>
            <w14:solidFill>
              <w14:schemeClr w14:val="bg1"/>
            </w14:solidFill>
          </w14:textFill>
        </w:rPr>
        <w:t>核心要求：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:lang w:val="en-US" w:eastAsia="zh-CN"/>
          <w14:textFill>
            <w14:solidFill>
              <w14:schemeClr w14:val="bg1"/>
            </w14:solidFill>
          </w14:textFill>
        </w:rPr>
        <w:t>1、2022届本科及以上学历，专业不限，理学、工学、经济学、管理学、农学等均可；</w:t>
      </w:r>
      <w:r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:lang w:val="en-US" w:eastAsia="zh-CN"/>
          <w14:textFill>
            <w14:solidFill>
              <w14:schemeClr w14:val="bg1"/>
            </w14:solidFill>
          </w14:textFill>
        </w:rPr>
        <w:br w:type="textWrapping"/>
      </w:r>
      <w:r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:lang w:val="en-US" w:eastAsia="zh-CN"/>
          <w14:textFill>
            <w14:solidFill>
              <w14:schemeClr w14:val="bg1"/>
            </w14:solidFill>
          </w14:textFill>
        </w:rPr>
        <w:t>2、高智商，持续学习和转化能力强；</w:t>
      </w:r>
      <w:r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:lang w:val="en-US" w:eastAsia="zh-CN"/>
          <w14:textFill>
            <w14:solidFill>
              <w14:schemeClr w14:val="bg1"/>
            </w14:solidFill>
          </w14:textFill>
        </w:rPr>
        <w:br w:type="textWrapping"/>
      </w:r>
      <w:r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:lang w:val="en-US" w:eastAsia="zh-CN"/>
          <w14:textFill>
            <w14:solidFill>
              <w14:schemeClr w14:val="bg1"/>
            </w14:solidFill>
          </w14:textFill>
        </w:rPr>
        <w:t>3、有强烈的事业心与较大的格局、视野，具备高心理韧性；</w:t>
      </w:r>
      <w:r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:lang w:val="en-US" w:eastAsia="zh-CN"/>
          <w14:textFill>
            <w14:solidFill>
              <w14:schemeClr w14:val="bg1"/>
            </w14:solidFill>
          </w14:textFill>
        </w:rPr>
        <w:br w:type="textWrapping"/>
      </w:r>
      <w:r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:lang w:val="en-US" w:eastAsia="zh-CN"/>
          <w14:textFill>
            <w14:solidFill>
              <w14:schemeClr w14:val="bg1"/>
            </w14:solidFill>
          </w14:textFill>
        </w:rPr>
        <w:t>4、有较强的洞察力与创新力，不断突破自我。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:lang w:val="en-US" w:eastAsia="zh-CN"/>
          <w14:textFill>
            <w14:solidFill>
              <w14:schemeClr w14:val="bg1"/>
            </w14:solidFill>
          </w14:textFill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both"/>
        <w:textAlignment w:val="auto"/>
        <w:rPr>
          <w:rFonts w:hint="eastAsia" w:ascii="黑体" w:hAnsi="黑体" w:eastAsia="黑体" w:cs="黑体"/>
          <w:b w:val="0"/>
          <w:bCs w:val="0"/>
          <w:color w:val="FFFFFF" w:themeColor="background1"/>
          <w:kern w:val="2"/>
          <w:sz w:val="22"/>
          <w:szCs w:val="28"/>
          <w:lang w:val="en-US" w:eastAsia="zh-CN" w:bidi="ar-SA"/>
          <w14:textFill>
            <w14:solidFill>
              <w14:schemeClr w14:val="bg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FFFFFF" w:themeColor="background1"/>
          <w:kern w:val="2"/>
          <w:sz w:val="22"/>
          <w:szCs w:val="28"/>
          <w:lang w:val="en-US" w:eastAsia="zh-CN" w:bidi="ar-SA"/>
          <w14:textFill>
            <w14:solidFill>
              <w14:schemeClr w14:val="bg1"/>
            </w14:solidFill>
          </w14:textFill>
        </w:rPr>
        <w:t>网申时间：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left"/>
        <w:textAlignment w:val="auto"/>
        <w:rPr>
          <w:rFonts w:hint="eastAsia" w:ascii="黑体" w:hAnsi="黑体" w:eastAsia="黑体" w:cs="黑体"/>
          <w:b w:val="0"/>
          <w:bCs w:val="0"/>
          <w:color w:val="FFFFFF" w:themeColor="background1"/>
          <w:kern w:val="2"/>
          <w:sz w:val="22"/>
          <w:szCs w:val="28"/>
          <w:lang w:val="en-US" w:eastAsia="zh-CN" w:bidi="ar-SA"/>
          <w14:textFill>
            <w14:solidFill>
              <w14:schemeClr w14:val="bg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FFFFFF" w:themeColor="background1"/>
          <w:kern w:val="2"/>
          <w:sz w:val="22"/>
          <w:szCs w:val="28"/>
          <w:lang w:val="en-US" w:eastAsia="zh-CN" w:bidi="ar-SA"/>
          <w14:textFill>
            <w14:solidFill>
              <w14:schemeClr w14:val="bg1"/>
            </w14:solidFill>
          </w14:textFill>
        </w:rPr>
        <w:t>9月1日-10月15日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left"/>
        <w:textAlignment w:val="auto"/>
        <w:rPr>
          <w:rFonts w:hint="default" w:ascii="黑体" w:hAnsi="黑体" w:eastAsia="黑体" w:cs="黑体"/>
          <w:b w:val="0"/>
          <w:bCs w:val="0"/>
          <w:color w:val="FFFFFF" w:themeColor="background1"/>
          <w:kern w:val="2"/>
          <w:sz w:val="22"/>
          <w:szCs w:val="28"/>
          <w:lang w:val="en-US" w:eastAsia="zh-CN" w:bidi="ar-SA"/>
          <w14:textFill>
            <w14:solidFill>
              <w14:schemeClr w14:val="bg1"/>
            </w14:solidFill>
          </w14:textFill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both"/>
        <w:textAlignment w:val="auto"/>
        <w:rPr>
          <w:rFonts w:hint="eastAsia" w:ascii="黑体" w:hAnsi="黑体" w:eastAsia="黑体" w:cs="黑体"/>
          <w:b w:val="0"/>
          <w:bCs w:val="0"/>
          <w:color w:val="FFFFFF" w:themeColor="background1"/>
          <w:kern w:val="2"/>
          <w:sz w:val="22"/>
          <w:szCs w:val="28"/>
          <w:lang w:val="en-US" w:eastAsia="zh-CN" w:bidi="ar-SA"/>
          <w14:textFill>
            <w14:solidFill>
              <w14:schemeClr w14:val="bg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FFFFFF" w:themeColor="background1"/>
          <w:kern w:val="2"/>
          <w:sz w:val="22"/>
          <w:szCs w:val="28"/>
          <w:lang w:val="en-US" w:eastAsia="zh-CN" w:bidi="ar-SA"/>
          <w14:textFill>
            <w14:solidFill>
              <w14:schemeClr w14:val="bg1"/>
            </w14:solidFill>
          </w14:textFill>
        </w:rPr>
        <w:t>面试流程：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left"/>
        <w:textAlignment w:val="auto"/>
        <w:rPr>
          <w:rFonts w:hint="default" w:ascii="黑体" w:hAnsi="黑体" w:eastAsia="黑体" w:cs="黑体"/>
          <w:b w:val="0"/>
          <w:bCs w:val="0"/>
          <w:color w:val="FFFFFF" w:themeColor="background1"/>
          <w:kern w:val="2"/>
          <w:sz w:val="22"/>
          <w:szCs w:val="28"/>
          <w:lang w:val="en-US" w:eastAsia="zh-CN" w:bidi="ar-SA"/>
          <w14:textFill>
            <w14:solidFill>
              <w14:schemeClr w14:val="bg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FFFFFF" w:themeColor="background1"/>
          <w:kern w:val="2"/>
          <w:sz w:val="22"/>
          <w:szCs w:val="28"/>
          <w:lang w:val="en-US" w:eastAsia="zh-CN" w:bidi="ar-SA"/>
          <w14:textFill>
            <w14:solidFill>
              <w14:schemeClr w14:val="bg1"/>
            </w14:solidFill>
          </w14:textFill>
        </w:rPr>
        <w:t>网申/内推-在线测评-招聘Leader初试-专业笔试-高管复试-CEO终试-谈薪-offer</w:t>
      </w:r>
    </w:p>
    <w:p>
      <w:pPr>
        <w:jc w:val="left"/>
        <w:rPr>
          <w:rFonts w:hint="eastAsia" w:ascii="黑体" w:hAnsi="黑体" w:eastAsia="黑体" w:cs="黑体"/>
          <w:b w:val="0"/>
          <w:bCs w:val="0"/>
          <w:color w:val="FFFFFF" w:themeColor="background1"/>
          <w:kern w:val="2"/>
          <w:sz w:val="22"/>
          <w:szCs w:val="28"/>
          <w:lang w:val="en-US" w:eastAsia="zh-CN" w:bidi="ar-SA"/>
          <w14:textFill>
            <w14:solidFill>
              <w14:schemeClr w14:val="bg1"/>
            </w14:solidFill>
          </w14:textFill>
        </w:rPr>
      </w:pPr>
    </w:p>
    <w:p>
      <w:pPr>
        <w:numPr>
          <w:numId w:val="0"/>
        </w:numPr>
        <w:spacing w:line="360" w:lineRule="auto"/>
        <w:ind w:left="210" w:leftChars="0"/>
        <w:rPr>
          <w:rFonts w:hint="eastAsia" w:ascii="微软雅黑" w:hAnsi="微软雅黑" w:eastAsia="微软雅黑" w:cs="微软雅黑"/>
          <w:b/>
          <w:bCs/>
          <w:color w:val="F5F8FE"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5F8FE"/>
          <w:sz w:val="28"/>
          <w:szCs w:val="36"/>
          <w:lang w:val="en-US" w:eastAsia="zh-CN"/>
        </w:rPr>
        <w:t>三、薪酬福利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left"/>
        <w:textAlignment w:val="auto"/>
        <w:rPr>
          <w:rFonts w:hint="default" w:ascii="黑体" w:hAnsi="黑体" w:eastAsia="黑体" w:cs="黑体"/>
          <w:b w:val="0"/>
          <w:bCs w:val="0"/>
          <w:color w:val="FFFFFF" w:themeColor="background1"/>
          <w:kern w:val="2"/>
          <w:sz w:val="22"/>
          <w:szCs w:val="28"/>
          <w:lang w:val="en-US" w:eastAsia="zh-CN" w:bidi="ar-SA"/>
          <w14:textFill>
            <w14:solidFill>
              <w14:schemeClr w14:val="bg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FFFFFF" w:themeColor="background1"/>
          <w:kern w:val="2"/>
          <w:sz w:val="22"/>
          <w:szCs w:val="28"/>
          <w:lang w:val="en-US" w:eastAsia="zh-CN" w:bidi="ar-SA"/>
          <w14:textFill>
            <w14:solidFill>
              <w14:schemeClr w14:val="bg1"/>
            </w14:solidFill>
          </w14:textFill>
        </w:rPr>
        <w:t>年薪制：</w:t>
      </w:r>
      <w:r>
        <w:rPr>
          <w:rFonts w:hint="eastAsia" w:ascii="黑体" w:hAnsi="黑体" w:eastAsia="黑体" w:cs="黑体"/>
          <w:b w:val="0"/>
          <w:bCs w:val="0"/>
          <w:color w:val="FF0000"/>
          <w:kern w:val="2"/>
          <w:sz w:val="22"/>
          <w:szCs w:val="28"/>
          <w:lang w:val="en-US" w:eastAsia="zh-CN" w:bidi="ar-SA"/>
        </w:rPr>
        <w:t>25W起/年</w:t>
      </w:r>
      <w:r>
        <w:rPr>
          <w:rFonts w:hint="eastAsia" w:ascii="黑体" w:hAnsi="黑体" w:eastAsia="黑体" w:cs="黑体"/>
          <w:b w:val="0"/>
          <w:bCs w:val="0"/>
          <w:color w:val="FFFFFF" w:themeColor="background1"/>
          <w:kern w:val="2"/>
          <w:sz w:val="22"/>
          <w:szCs w:val="28"/>
          <w:lang w:val="en-US" w:eastAsia="zh-CN" w:bidi="ar-SA"/>
          <w14:textFill>
            <w14:solidFill>
              <w14:schemeClr w14:val="bg1"/>
            </w14:solidFill>
          </w14:textFill>
        </w:rPr>
        <w:t>；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left"/>
        <w:textAlignment w:val="auto"/>
        <w:rPr>
          <w:rFonts w:hint="eastAsia" w:ascii="黑体" w:hAnsi="黑体" w:eastAsia="黑体" w:cs="黑体"/>
          <w:b w:val="0"/>
          <w:bCs w:val="0"/>
          <w:color w:val="FFFFFF" w:themeColor="background1"/>
          <w:kern w:val="2"/>
          <w:sz w:val="22"/>
          <w:szCs w:val="28"/>
          <w:lang w:val="en-US" w:eastAsia="zh-CN" w:bidi="ar-SA"/>
          <w14:textFill>
            <w14:solidFill>
              <w14:schemeClr w14:val="bg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FFFFFF" w:themeColor="background1"/>
          <w:kern w:val="2"/>
          <w:sz w:val="22"/>
          <w:szCs w:val="28"/>
          <w:lang w:val="en-US" w:eastAsia="zh-CN" w:bidi="ar-SA"/>
          <w14:textFill>
            <w14:solidFill>
              <w14:schemeClr w14:val="bg1"/>
            </w14:solidFill>
          </w14:textFill>
        </w:rPr>
        <w:t>专属福利：六险一金（公积金比例高达10%）、松鼠公寓（一个安心的住所）、松鼠食堂（为你解决一日三餐）、年度体检（关爱你的健康）、专享折扣（超低价格买零食）、节日礼包（鼠员独享）、文娱活动（工作娱乐两不误）、CEO和家长们的基金（困难时的保障）、生日祝福（见证你成长的欢乐）等共计20余项福利，解决你的各类问题！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left"/>
        <w:textAlignment w:val="auto"/>
        <w:rPr>
          <w:rFonts w:hint="default" w:ascii="黑体" w:hAnsi="黑体" w:eastAsia="黑体" w:cs="黑体"/>
          <w:b w:val="0"/>
          <w:bCs w:val="0"/>
          <w:color w:val="FFFFFF" w:themeColor="background1"/>
          <w:kern w:val="2"/>
          <w:sz w:val="22"/>
          <w:szCs w:val="28"/>
          <w:lang w:val="en-US" w:eastAsia="zh-CN" w:bidi="ar-SA"/>
          <w14:textFill>
            <w14:solidFill>
              <w14:schemeClr w14:val="bg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FFFFFF" w:themeColor="background1"/>
          <w:kern w:val="2"/>
          <w:sz w:val="22"/>
          <w:szCs w:val="28"/>
          <w:lang w:val="en-US" w:eastAsia="zh-CN" w:bidi="ar-SA"/>
          <w14:textFill>
            <w14:solidFill>
              <w14:schemeClr w14:val="bg1"/>
            </w14:solidFill>
          </w14:textFill>
        </w:rPr>
        <w:t>市人才补贴：入职一年后享受芜湖市高精尖人才引进工程补贴（包括税收补助、购房补助、学业补助、租房补助等，最高可达50万）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left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numPr>
          <w:numId w:val="0"/>
        </w:numPr>
        <w:spacing w:line="360" w:lineRule="auto"/>
        <w:ind w:left="210" w:leftChars="0"/>
        <w:rPr>
          <w:rFonts w:hint="default" w:ascii="微软雅黑" w:hAnsi="微软雅黑" w:eastAsia="微软雅黑" w:cs="微软雅黑"/>
          <w:b/>
          <w:bCs/>
          <w:color w:val="F5F8FE"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5F8FE"/>
          <w:sz w:val="28"/>
          <w:szCs w:val="36"/>
          <w:lang w:val="en-US" w:eastAsia="zh-CN"/>
        </w:rPr>
        <w:t>四、网申通道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default" w:ascii="黑体" w:hAnsi="黑体" w:eastAsia="黑体" w:cs="黑体"/>
          <w:b w:val="0"/>
          <w:bCs w:val="0"/>
          <w:color w:val="FFFFFF" w:themeColor="background1"/>
          <w:sz w:val="22"/>
          <w:szCs w:val="28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:lang w:val="en-US" w:eastAsia="zh-CN"/>
          <w14:textFill>
            <w14:solidFill>
              <w14:schemeClr w14:val="bg1"/>
            </w14:solidFill>
          </w14:textFill>
        </w:rPr>
        <w:t>微信关注“三只松鼠招聘”公众号，点击校园招聘，选择“超级松鼠”投递简历（每人限投递2个岗位哦）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left"/>
        <w:textAlignment w:val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1957070</wp:posOffset>
            </wp:positionH>
            <wp:positionV relativeFrom="paragraph">
              <wp:posOffset>152400</wp:posOffset>
            </wp:positionV>
            <wp:extent cx="1475105" cy="1398905"/>
            <wp:effectExtent l="0" t="0" r="10795" b="10795"/>
            <wp:wrapNone/>
            <wp:docPr id="2" name="图片 2" descr="lADPDgfLSRIdfo7NAwjNAuw_748_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lADPDgfLSRIdfo7NAwjNAuw_748_776"/>
                    <pic:cNvPicPr>
                      <a:picLocks noChangeAspect="1"/>
                    </pic:cNvPicPr>
                  </pic:nvPicPr>
                  <pic:blipFill>
                    <a:blip r:embed="rId7"/>
                    <a:srcRect l="19198" t="11418" r="19131" b="32216"/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left"/>
        <w:textAlignment w:val="auto"/>
        <w:rPr>
          <w:rFonts w:hint="eastAsia" w:ascii="微软雅黑" w:hAnsi="微软雅黑" w:eastAsia="微软雅黑" w:cs="微软雅黑"/>
          <w:sz w:val="18"/>
          <w:szCs w:val="18"/>
        </w:rPr>
      </w:pPr>
    </w:p>
    <w:p>
      <w:pPr>
        <w:numPr>
          <w:ilvl w:val="0"/>
          <w:numId w:val="0"/>
        </w:numPr>
        <w:spacing w:line="240" w:lineRule="auto"/>
        <w:ind w:leftChars="0"/>
        <w:jc w:val="left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spacing w:line="360" w:lineRule="auto"/>
        <w:jc w:val="left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spacing w:line="360" w:lineRule="auto"/>
        <w:jc w:val="left"/>
        <w:rPr>
          <w:rFonts w:hint="eastAsia" w:ascii="新宋体" w:hAnsi="新宋体" w:eastAsia="新宋体" w:cs="新宋体"/>
          <w:sz w:val="18"/>
          <w:szCs w:val="18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新宋体" w:hAnsi="新宋体" w:eastAsia="新宋体" w:cs="新宋体"/>
          <w:b w:val="0"/>
          <w:bCs w:val="0"/>
          <w:sz w:val="18"/>
          <w:szCs w:val="18"/>
          <w:lang w:val="en-US" w:eastAsia="zh-CN"/>
        </w:rPr>
        <w:t xml:space="preserve">   </w:t>
      </w:r>
    </w:p>
    <w:p>
      <w:pPr>
        <w:spacing w:line="360" w:lineRule="auto"/>
        <w:rPr>
          <w:rFonts w:hint="eastAsia" w:ascii="新宋体" w:hAnsi="新宋体" w:eastAsia="新宋体" w:cs="新宋体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新宋体" w:hAnsi="新宋体" w:eastAsia="新宋体" w:cs="新宋体"/>
          <w:b w:val="0"/>
          <w:bCs w:val="0"/>
          <w:sz w:val="18"/>
          <w:szCs w:val="18"/>
          <w:lang w:val="en-US" w:eastAsia="zh-CN"/>
        </w:rPr>
        <w:t xml:space="preserve">                                   </w:t>
      </w:r>
      <w:r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:lang w:val="en-US" w:eastAsia="zh-CN"/>
          <w14:textFill>
            <w14:solidFill>
              <w14:schemeClr w14:val="bg1"/>
            </w14:solidFill>
          </w14:textFill>
        </w:rPr>
        <w:t>（扫描二维码关注公众号）</w:t>
      </w:r>
    </w:p>
    <w:p>
      <w:pPr>
        <w:jc w:val="left"/>
        <w:rPr>
          <w:rFonts w:hint="default" w:ascii="微软雅黑" w:hAnsi="微软雅黑" w:eastAsia="微软雅黑" w:cs="微软雅黑"/>
          <w:b/>
          <w:bCs/>
          <w:color w:val="F5F8FE"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5F8FE"/>
          <w:sz w:val="28"/>
          <w:szCs w:val="36"/>
          <w:lang w:val="en-US" w:eastAsia="zh-CN"/>
        </w:rPr>
        <w:t>五、疑问解答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default" w:ascii="黑体" w:hAnsi="黑体" w:eastAsia="黑体" w:cs="黑体"/>
          <w:b w:val="0"/>
          <w:bCs w:val="0"/>
          <w:color w:val="FFFFFF" w:themeColor="background1"/>
          <w:sz w:val="22"/>
          <w:szCs w:val="28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:lang w:val="en-US" w:eastAsia="zh-CN"/>
          <w14:textFill>
            <w14:solidFill>
              <w14:schemeClr w14:val="bg1"/>
            </w14:solidFill>
          </w14:textFill>
        </w:rPr>
        <w:t>1、邮箱咨询：</w:t>
      </w:r>
      <w:r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:lang w:val="en-US" w:eastAsia="zh-CN"/>
          <w14:textFill>
            <w14:solidFill>
              <w14:schemeClr w14:val="bg1"/>
            </w14:solidFill>
          </w14:textFill>
        </w:rPr>
        <w:fldChar w:fldCharType="begin"/>
      </w:r>
      <w:r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:lang w:val="en-US" w:eastAsia="zh-CN"/>
          <w14:textFill>
            <w14:solidFill>
              <w14:schemeClr w14:val="bg1"/>
            </w14:solidFill>
          </w14:textFill>
        </w:rPr>
        <w:instrText xml:space="preserve"> HYPERLINK "mailto:如您对于三只松鼠2022届校招有任何疑问，可以发送问题至邮箱h_ssxz@3songshu.com" </w:instrText>
      </w:r>
      <w:r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:lang w:val="en-US" w:eastAsia="zh-CN"/>
          <w14:textFill>
            <w14:solidFill>
              <w14:schemeClr w14:val="bg1"/>
            </w14:solidFill>
          </w14:textFill>
        </w:rPr>
        <w:fldChar w:fldCharType="separate"/>
      </w:r>
      <w:r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:lang w:val="en-US" w:eastAsia="zh-CN"/>
          <w14:textFill>
            <w14:solidFill>
              <w14:schemeClr w14:val="bg1"/>
            </w14:solidFill>
          </w14:textFill>
        </w:rPr>
        <w:t>如您对于三只松鼠2022届超级松鼠校招有任何疑问，可以发送邮件至集团招聘负责人邮箱h_sbl@3songshu.com</w:t>
      </w:r>
      <w:r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:lang w:val="en-US" w:eastAsia="zh-CN"/>
          <w14:textFill>
            <w14:solidFill>
              <w14:schemeClr w14:val="bg1"/>
            </w14:solidFill>
          </w14:textFill>
        </w:rPr>
        <w:fldChar w:fldCharType="end"/>
      </w:r>
      <w:r>
        <w:rPr>
          <w:rFonts w:hint="eastAsia" w:ascii="黑体" w:hAnsi="黑体" w:eastAsia="黑体" w:cs="黑体"/>
          <w:b w:val="0"/>
          <w:bCs w:val="0"/>
          <w:color w:val="FFFFFF" w:themeColor="background1"/>
          <w:sz w:val="22"/>
          <w:szCs w:val="28"/>
          <w:lang w:val="en-US" w:eastAsia="zh-CN"/>
          <w14:textFill>
            <w14:solidFill>
              <w14:schemeClr w14:val="bg1"/>
            </w14:solidFill>
          </w14:textFill>
        </w:rPr>
        <w:t>，我们将在查收到邮件的第一时间回复。</w:t>
      </w:r>
    </w:p>
    <w:sectPr>
      <w:pgSz w:w="11906" w:h="16838"/>
      <w:pgMar w:top="102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Helvetica Neue">
    <w:altName w:val="Sylfaen"/>
    <w:panose1 w:val="00000000000000000000"/>
    <w:charset w:val="00"/>
    <w:family w:val="auto"/>
    <w:pitch w:val="default"/>
    <w:sig w:usb0="00000000" w:usb1="00000000" w:usb2="00000010" w:usb3="00000000" w:csb0="00000000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B3B139"/>
    <w:multiLevelType w:val="singleLevel"/>
    <w:tmpl w:val="A7B3B139"/>
    <w:lvl w:ilvl="0" w:tentative="0">
      <w:start w:val="1"/>
      <w:numFmt w:val="chineseCounting"/>
      <w:suff w:val="nothing"/>
      <w:lvlText w:val="%1、"/>
      <w:lvlJc w:val="left"/>
      <w:pPr>
        <w:ind w:left="21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307C11"/>
    <w:rsid w:val="000C7DAD"/>
    <w:rsid w:val="000E07F6"/>
    <w:rsid w:val="001E0E60"/>
    <w:rsid w:val="005F4181"/>
    <w:rsid w:val="008262D6"/>
    <w:rsid w:val="0097571D"/>
    <w:rsid w:val="00A90C94"/>
    <w:rsid w:val="00C04605"/>
    <w:rsid w:val="00D266CF"/>
    <w:rsid w:val="01CA7C9F"/>
    <w:rsid w:val="02761660"/>
    <w:rsid w:val="02C53E6C"/>
    <w:rsid w:val="02C71C60"/>
    <w:rsid w:val="07047055"/>
    <w:rsid w:val="09654BF7"/>
    <w:rsid w:val="0BB7099C"/>
    <w:rsid w:val="0EA82DFF"/>
    <w:rsid w:val="0FEB56EB"/>
    <w:rsid w:val="11D01700"/>
    <w:rsid w:val="17A42642"/>
    <w:rsid w:val="1B736286"/>
    <w:rsid w:val="1BA1134E"/>
    <w:rsid w:val="1F4F068B"/>
    <w:rsid w:val="20AE32E6"/>
    <w:rsid w:val="22936ADD"/>
    <w:rsid w:val="22CE1FC4"/>
    <w:rsid w:val="24D453BD"/>
    <w:rsid w:val="27F60ADE"/>
    <w:rsid w:val="2D96363E"/>
    <w:rsid w:val="303551BE"/>
    <w:rsid w:val="32B75122"/>
    <w:rsid w:val="33307C11"/>
    <w:rsid w:val="34BD43DC"/>
    <w:rsid w:val="36380D96"/>
    <w:rsid w:val="36EB1FFF"/>
    <w:rsid w:val="39981A37"/>
    <w:rsid w:val="3A9B2466"/>
    <w:rsid w:val="3B4E7EA6"/>
    <w:rsid w:val="3BBC07D7"/>
    <w:rsid w:val="3CBD264A"/>
    <w:rsid w:val="3CFE5753"/>
    <w:rsid w:val="3E766712"/>
    <w:rsid w:val="3FD9513C"/>
    <w:rsid w:val="3FE6129F"/>
    <w:rsid w:val="40245508"/>
    <w:rsid w:val="41EF064D"/>
    <w:rsid w:val="42645830"/>
    <w:rsid w:val="42873A1E"/>
    <w:rsid w:val="43643188"/>
    <w:rsid w:val="46714BF3"/>
    <w:rsid w:val="483154FA"/>
    <w:rsid w:val="48A40E6D"/>
    <w:rsid w:val="4B0C01F3"/>
    <w:rsid w:val="4B7F69B4"/>
    <w:rsid w:val="4BCE229E"/>
    <w:rsid w:val="4C6B33A3"/>
    <w:rsid w:val="4D217658"/>
    <w:rsid w:val="4F502BA0"/>
    <w:rsid w:val="4FF139AD"/>
    <w:rsid w:val="513B091D"/>
    <w:rsid w:val="513D1708"/>
    <w:rsid w:val="527175A2"/>
    <w:rsid w:val="5477175D"/>
    <w:rsid w:val="555D4763"/>
    <w:rsid w:val="564208DC"/>
    <w:rsid w:val="56DD3DD4"/>
    <w:rsid w:val="58CA0465"/>
    <w:rsid w:val="5A82439E"/>
    <w:rsid w:val="5B337D08"/>
    <w:rsid w:val="61A77D00"/>
    <w:rsid w:val="630323F7"/>
    <w:rsid w:val="63FB3946"/>
    <w:rsid w:val="648949B4"/>
    <w:rsid w:val="66045AF5"/>
    <w:rsid w:val="6613287F"/>
    <w:rsid w:val="67A260F1"/>
    <w:rsid w:val="682426AF"/>
    <w:rsid w:val="6B5324D4"/>
    <w:rsid w:val="6BA76960"/>
    <w:rsid w:val="6CDD2498"/>
    <w:rsid w:val="706F272F"/>
    <w:rsid w:val="71894F90"/>
    <w:rsid w:val="71B64AB9"/>
    <w:rsid w:val="72C5352E"/>
    <w:rsid w:val="73534F6F"/>
    <w:rsid w:val="73C05DF1"/>
    <w:rsid w:val="785C37BC"/>
    <w:rsid w:val="78E03807"/>
    <w:rsid w:val="7A9C057B"/>
    <w:rsid w:val="7CAE0468"/>
    <w:rsid w:val="7D9C5E3A"/>
    <w:rsid w:val="7E5D4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  <w:style w:type="paragraph" w:customStyle="1" w:styleId="6">
    <w:name w:val="正文1"/>
    <w:qFormat/>
    <w:uiPriority w:val="0"/>
    <w:pPr>
      <w:framePr w:wrap="around" w:vAnchor="margin" w:hAnchor="text" w:y="1"/>
    </w:pPr>
    <w:rPr>
      <w:rFonts w:hint="eastAsia" w:ascii="Arial Unicode MS" w:hAnsi="Arial Unicode MS" w:eastAsia="Helvetica Neue" w:cs="Arial Unicode MS"/>
      <w:color w:val="000000"/>
      <w:sz w:val="22"/>
      <w:szCs w:val="22"/>
      <w:lang w:val="zh-CN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314</Words>
  <Characters>1792</Characters>
  <Lines>14</Lines>
  <Paragraphs>4</Paragraphs>
  <TotalTime>56</TotalTime>
  <ScaleCrop>false</ScaleCrop>
  <LinksUpToDate>false</LinksUpToDate>
  <CharactersWithSpaces>2102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2021-02-23T03:19:00Z</dcterms:created>
  <dc:creator>鼠三江</dc:creator>
  <cp:lastModifiedBy>奥门</cp:lastModifiedBy>
  <dcterms:modified xsi:type="dcterms:W3CDTF">2021-08-30T10:29:12Z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39680FA7E1DA437F95F18BA23A6FE731</vt:lpwstr>
  </property>
</Properties>
</file>